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9531D" w14:textId="33F25B2A" w:rsidR="00BE17D7" w:rsidRDefault="00BE17D7" w:rsidP="00BE17D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en-GB"/>
        </w:rPr>
      </w:pPr>
      <w:r w:rsidRPr="00696929">
        <w:rPr>
          <w:rFonts w:ascii="Arial" w:eastAsia="MS Mincho" w:hAnsi="Arial"/>
          <w:b/>
          <w:sz w:val="24"/>
          <w:szCs w:val="24"/>
          <w:lang w:val="en-GB" w:eastAsia="en-GB"/>
        </w:rPr>
        <w:t xml:space="preserve">3GPP TSG-RAN WG2 </w:t>
      </w:r>
      <w:r w:rsidR="001E33BE">
        <w:rPr>
          <w:rFonts w:ascii="Arial" w:eastAsia="MS Mincho" w:hAnsi="Arial"/>
          <w:b/>
          <w:sz w:val="24"/>
          <w:szCs w:val="24"/>
          <w:lang w:val="en-GB" w:eastAsia="en-GB"/>
        </w:rPr>
        <w:t>e</w:t>
      </w:r>
      <w:r w:rsidRPr="00696929">
        <w:rPr>
          <w:rFonts w:ascii="Arial" w:eastAsia="MS Mincho" w:hAnsi="Arial"/>
          <w:b/>
          <w:sz w:val="24"/>
          <w:szCs w:val="24"/>
          <w:lang w:val="en-GB" w:eastAsia="en-GB"/>
        </w:rPr>
        <w:t>Meeting #109</w:t>
      </w:r>
      <w:r w:rsidRPr="00696929">
        <w:rPr>
          <w:rFonts w:ascii="Arial" w:eastAsia="MS Mincho" w:hAnsi="Arial"/>
          <w:b/>
          <w:sz w:val="24"/>
          <w:szCs w:val="24"/>
          <w:lang w:val="en-GB" w:eastAsia="en-GB"/>
        </w:rPr>
        <w:tab/>
      </w:r>
      <w:r w:rsidR="00696929" w:rsidRPr="00696929">
        <w:rPr>
          <w:rFonts w:ascii="Arial" w:eastAsia="MS Mincho" w:hAnsi="Arial"/>
          <w:b/>
          <w:sz w:val="24"/>
          <w:szCs w:val="24"/>
          <w:lang w:val="en-GB" w:eastAsia="en-GB"/>
        </w:rPr>
        <w:t>R2-2000967</w:t>
      </w:r>
    </w:p>
    <w:p w14:paraId="2A966E33" w14:textId="435A09ED" w:rsidR="001E33BE" w:rsidRPr="00696929" w:rsidRDefault="001E33BE" w:rsidP="00BE17D7">
      <w:pPr>
        <w:widowControl w:val="0"/>
        <w:tabs>
          <w:tab w:val="left" w:pos="1701"/>
          <w:tab w:val="right" w:pos="9923"/>
        </w:tabs>
        <w:autoSpaceDE/>
        <w:autoSpaceDN/>
        <w:adjustRightInd/>
        <w:snapToGrid/>
        <w:spacing w:before="120" w:after="0"/>
        <w:jc w:val="left"/>
        <w:rPr>
          <w:rFonts w:ascii="Arial" w:eastAsia="MS Mincho" w:hAnsi="Arial"/>
          <w:b/>
          <w:sz w:val="24"/>
          <w:szCs w:val="24"/>
          <w:highlight w:val="yellow"/>
          <w:lang w:eastAsia="en-GB"/>
        </w:rPr>
      </w:pPr>
      <w:r w:rsidRPr="00696929">
        <w:rPr>
          <w:rFonts w:ascii="Arial" w:eastAsia="MS Mincho" w:hAnsi="Arial"/>
          <w:b/>
          <w:sz w:val="24"/>
          <w:szCs w:val="24"/>
          <w:lang w:val="en-GB" w:eastAsia="en-GB"/>
        </w:rPr>
        <w:t>E</w:t>
      </w:r>
      <w:r w:rsidRPr="00696929">
        <w:rPr>
          <w:rFonts w:ascii="Arial" w:eastAsia="MS Mincho" w:hAnsi="Arial"/>
          <w:b/>
          <w:sz w:val="24"/>
          <w:szCs w:val="24"/>
          <w:lang w:val="en-GB" w:eastAsia="en-GB"/>
        </w:rPr>
        <w:t>lectronic</w:t>
      </w:r>
      <w:r>
        <w:rPr>
          <w:rFonts w:ascii="Arial" w:eastAsia="MS Mincho" w:hAnsi="Arial"/>
          <w:b/>
          <w:sz w:val="24"/>
          <w:szCs w:val="24"/>
          <w:lang w:val="en-GB" w:eastAsia="en-GB"/>
        </w:rPr>
        <w:t>, 24</w:t>
      </w:r>
      <w:r w:rsidRPr="001E33BE">
        <w:rPr>
          <w:rFonts w:ascii="Arial" w:eastAsia="MS Mincho" w:hAnsi="Arial"/>
          <w:b/>
          <w:sz w:val="24"/>
          <w:szCs w:val="24"/>
          <w:vertAlign w:val="superscript"/>
          <w:lang w:val="en-GB" w:eastAsia="en-GB"/>
        </w:rPr>
        <w:t>th</w:t>
      </w:r>
      <w:r>
        <w:rPr>
          <w:rFonts w:ascii="Arial" w:eastAsia="MS Mincho" w:hAnsi="Arial"/>
          <w:b/>
          <w:sz w:val="24"/>
          <w:szCs w:val="24"/>
          <w:lang w:val="en-GB" w:eastAsia="en-GB"/>
        </w:rPr>
        <w:t xml:space="preserve"> Feb- 6</w:t>
      </w:r>
      <w:r w:rsidRPr="001E33BE">
        <w:rPr>
          <w:rFonts w:ascii="Arial" w:eastAsia="MS Mincho" w:hAnsi="Arial"/>
          <w:b/>
          <w:sz w:val="24"/>
          <w:szCs w:val="24"/>
          <w:vertAlign w:val="superscript"/>
          <w:lang w:val="en-GB" w:eastAsia="en-GB"/>
        </w:rPr>
        <w:t>th</w:t>
      </w:r>
      <w:r>
        <w:rPr>
          <w:rFonts w:ascii="Arial" w:eastAsia="MS Mincho" w:hAnsi="Arial"/>
          <w:b/>
          <w:sz w:val="24"/>
          <w:szCs w:val="24"/>
          <w:lang w:val="en-GB" w:eastAsia="en-GB"/>
        </w:rPr>
        <w:t xml:space="preserve"> Mar, 2020</w:t>
      </w:r>
      <w:bookmarkStart w:id="0" w:name="_GoBack"/>
      <w:bookmarkEnd w:id="0"/>
    </w:p>
    <w:p w14:paraId="0CDE3977" w14:textId="77777777" w:rsidR="00696929" w:rsidRPr="00CF195E" w:rsidRDefault="00696929" w:rsidP="00544097">
      <w:pPr>
        <w:pBdr>
          <w:top w:val="single" w:sz="4" w:space="1" w:color="auto"/>
        </w:pBdr>
        <w:spacing w:after="0"/>
        <w:jc w:val="left"/>
        <w:rPr>
          <w:b/>
          <w:kern w:val="2"/>
          <w:sz w:val="16"/>
          <w:szCs w:val="16"/>
          <w:lang w:eastAsia="zh-CN"/>
        </w:rPr>
      </w:pPr>
    </w:p>
    <w:p w14:paraId="5003E29F" w14:textId="2C24A123" w:rsidR="00544097" w:rsidRPr="00CF195E" w:rsidRDefault="00544097" w:rsidP="00544097">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E17D7" w:rsidRPr="00BE17D7">
        <w:rPr>
          <w:b/>
          <w:kern w:val="2"/>
          <w:lang w:eastAsia="zh-CN"/>
        </w:rPr>
        <w:t>6.8.2.2</w:t>
      </w:r>
    </w:p>
    <w:p w14:paraId="018871EA" w14:textId="77777777" w:rsidR="00BC1C3C" w:rsidRPr="00CF195E" w:rsidRDefault="00305FF9" w:rsidP="001A2A88">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55027">
        <w:rPr>
          <w:b/>
          <w:kern w:val="2"/>
          <w:lang w:eastAsia="zh-CN"/>
        </w:rPr>
        <w:t>, HiSilicon</w:t>
      </w:r>
    </w:p>
    <w:p w14:paraId="6A86E137" w14:textId="0803305D" w:rsidR="0026538C" w:rsidRPr="00CF195E" w:rsidRDefault="009C0564" w:rsidP="001A2A88">
      <w:pPr>
        <w:spacing w:after="60"/>
        <w:ind w:left="1555" w:hanging="1555"/>
        <w:rPr>
          <w:b/>
          <w:kern w:val="2"/>
          <w:lang w:eastAsia="zh-CN"/>
        </w:rPr>
      </w:pPr>
      <w:r w:rsidRPr="00CF195E">
        <w:rPr>
          <w:b/>
          <w:kern w:val="2"/>
          <w:lang w:eastAsia="zh-CN"/>
        </w:rPr>
        <w:t>Title:</w:t>
      </w:r>
      <w:r w:rsidRPr="00CF195E">
        <w:rPr>
          <w:b/>
          <w:kern w:val="2"/>
          <w:lang w:eastAsia="zh-CN"/>
        </w:rPr>
        <w:tab/>
      </w:r>
      <w:r w:rsidR="00BE17D7">
        <w:rPr>
          <w:b/>
          <w:kern w:val="2"/>
          <w:lang w:eastAsia="zh-CN"/>
        </w:rPr>
        <w:t>Remaining issues on SRS configuration</w:t>
      </w:r>
    </w:p>
    <w:p w14:paraId="537AF890" w14:textId="77777777" w:rsidR="009C0564" w:rsidRPr="00CF195E" w:rsidRDefault="009C0564" w:rsidP="001A2A88">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F9E7BBD" w14:textId="77777777" w:rsidR="009C0564" w:rsidRPr="00CF195E" w:rsidRDefault="009C0564" w:rsidP="001A2A88">
      <w:pPr>
        <w:pBdr>
          <w:bottom w:val="single" w:sz="4" w:space="1" w:color="auto"/>
        </w:pBdr>
        <w:spacing w:after="0"/>
        <w:rPr>
          <w:b/>
          <w:kern w:val="2"/>
          <w:sz w:val="16"/>
          <w:szCs w:val="16"/>
          <w:lang w:eastAsia="zh-CN"/>
        </w:rPr>
      </w:pPr>
    </w:p>
    <w:p w14:paraId="6DFDC9D0" w14:textId="77777777" w:rsidR="00D37051" w:rsidRPr="00792E53" w:rsidRDefault="00D37051" w:rsidP="001A2A88">
      <w:pPr>
        <w:pStyle w:val="1"/>
        <w:tabs>
          <w:tab w:val="num" w:pos="432"/>
        </w:tabs>
        <w:rPr>
          <w:sz w:val="32"/>
        </w:rPr>
      </w:pPr>
      <w:bookmarkStart w:id="1" w:name="_Ref124589705"/>
      <w:bookmarkStart w:id="2" w:name="_Ref129681862"/>
      <w:r w:rsidRPr="00792E53">
        <w:rPr>
          <w:sz w:val="32"/>
        </w:rPr>
        <w:t>Introduction</w:t>
      </w:r>
      <w:bookmarkEnd w:id="1"/>
      <w:bookmarkEnd w:id="2"/>
    </w:p>
    <w:p w14:paraId="7AAFDBCB" w14:textId="03F2A6A1" w:rsidR="00792E53" w:rsidRDefault="00792E53" w:rsidP="001A2A88">
      <w:pPr>
        <w:rPr>
          <w:bCs/>
          <w:lang w:eastAsia="zh-CN"/>
        </w:rPr>
      </w:pPr>
      <w:r>
        <w:rPr>
          <w:bCs/>
          <w:lang w:eastAsia="zh-CN"/>
        </w:rPr>
        <w:t>In this contribution, we provide our consideration</w:t>
      </w:r>
      <w:r w:rsidR="0030641C">
        <w:rPr>
          <w:bCs/>
          <w:lang w:eastAsia="zh-CN"/>
        </w:rPr>
        <w:t>s</w:t>
      </w:r>
      <w:r>
        <w:rPr>
          <w:bCs/>
          <w:lang w:eastAsia="zh-CN"/>
        </w:rPr>
        <w:t xml:space="preserve"> on </w:t>
      </w:r>
      <w:r w:rsidR="00BE17D7">
        <w:rPr>
          <w:bCs/>
          <w:lang w:eastAsia="zh-CN"/>
        </w:rPr>
        <w:t>SRS configuration</w:t>
      </w:r>
      <w:r>
        <w:rPr>
          <w:bCs/>
          <w:lang w:eastAsia="zh-CN"/>
        </w:rPr>
        <w:t xml:space="preserve"> for NR positioning, which may be applicable to</w:t>
      </w:r>
    </w:p>
    <w:p w14:paraId="4790066A" w14:textId="77777777" w:rsidR="00792E53" w:rsidRDefault="00792E53" w:rsidP="005B55FD">
      <w:pPr>
        <w:pStyle w:val="af0"/>
        <w:numPr>
          <w:ilvl w:val="0"/>
          <w:numId w:val="7"/>
        </w:numPr>
        <w:overflowPunct w:val="0"/>
        <w:snapToGrid/>
        <w:spacing w:after="180"/>
        <w:contextualSpacing w:val="0"/>
        <w:textAlignment w:val="baseline"/>
        <w:rPr>
          <w:bCs/>
          <w:lang w:eastAsia="zh-CN"/>
        </w:rPr>
      </w:pPr>
      <w:r>
        <w:rPr>
          <w:bCs/>
          <w:lang w:eastAsia="zh-CN"/>
        </w:rPr>
        <w:t>UL-only positioning</w:t>
      </w:r>
    </w:p>
    <w:p w14:paraId="7B52DA29" w14:textId="77777777" w:rsidR="00792E53" w:rsidRDefault="00792E53" w:rsidP="005B55FD">
      <w:pPr>
        <w:pStyle w:val="af0"/>
        <w:numPr>
          <w:ilvl w:val="1"/>
          <w:numId w:val="7"/>
        </w:numPr>
        <w:overflowPunct w:val="0"/>
        <w:snapToGrid/>
        <w:spacing w:after="180"/>
        <w:contextualSpacing w:val="0"/>
        <w:textAlignment w:val="baseline"/>
        <w:rPr>
          <w:bCs/>
          <w:lang w:eastAsia="zh-CN"/>
        </w:rPr>
      </w:pPr>
      <w:r>
        <w:rPr>
          <w:bCs/>
          <w:lang w:eastAsia="zh-CN"/>
        </w:rPr>
        <w:t>UL-TDOA</w:t>
      </w:r>
    </w:p>
    <w:p w14:paraId="348845F0" w14:textId="77777777" w:rsidR="00792E53" w:rsidRDefault="00792E53" w:rsidP="005B55FD">
      <w:pPr>
        <w:pStyle w:val="af0"/>
        <w:numPr>
          <w:ilvl w:val="1"/>
          <w:numId w:val="7"/>
        </w:numPr>
        <w:overflowPunct w:val="0"/>
        <w:snapToGrid/>
        <w:spacing w:after="180"/>
        <w:contextualSpacing w:val="0"/>
        <w:textAlignment w:val="baseline"/>
        <w:rPr>
          <w:bCs/>
          <w:lang w:eastAsia="zh-CN"/>
        </w:rPr>
      </w:pPr>
      <w:r>
        <w:rPr>
          <w:bCs/>
          <w:lang w:eastAsia="zh-CN"/>
        </w:rPr>
        <w:t>UL-AoA</w:t>
      </w:r>
    </w:p>
    <w:p w14:paraId="6C5EB27E" w14:textId="77777777" w:rsidR="0021020A" w:rsidRDefault="00792E53" w:rsidP="00D92FE8">
      <w:pPr>
        <w:pStyle w:val="af0"/>
        <w:numPr>
          <w:ilvl w:val="0"/>
          <w:numId w:val="7"/>
        </w:numPr>
        <w:overflowPunct w:val="0"/>
        <w:snapToGrid/>
        <w:spacing w:after="180"/>
        <w:contextualSpacing w:val="0"/>
        <w:textAlignment w:val="baseline"/>
        <w:rPr>
          <w:bCs/>
          <w:lang w:eastAsia="zh-CN"/>
        </w:rPr>
      </w:pPr>
      <w:r>
        <w:rPr>
          <w:bCs/>
          <w:lang w:eastAsia="zh-CN"/>
        </w:rPr>
        <w:t>UL part of DL+UL positioning</w:t>
      </w:r>
    </w:p>
    <w:p w14:paraId="2E55626C" w14:textId="07F28E74" w:rsidR="00690591" w:rsidRPr="0021020A" w:rsidRDefault="00792E53" w:rsidP="0021020A">
      <w:pPr>
        <w:pStyle w:val="af0"/>
        <w:numPr>
          <w:ilvl w:val="1"/>
          <w:numId w:val="7"/>
        </w:numPr>
        <w:overflowPunct w:val="0"/>
        <w:snapToGrid/>
        <w:spacing w:after="180"/>
        <w:contextualSpacing w:val="0"/>
        <w:textAlignment w:val="baseline"/>
        <w:rPr>
          <w:bCs/>
          <w:lang w:eastAsia="zh-CN"/>
        </w:rPr>
      </w:pPr>
      <w:r w:rsidRPr="0021020A">
        <w:rPr>
          <w:bCs/>
          <w:lang w:eastAsia="zh-CN"/>
        </w:rPr>
        <w:t>Multi-RTT</w:t>
      </w:r>
      <w:r w:rsidR="008C2543">
        <w:t>.</w:t>
      </w:r>
      <w:r w:rsidR="002443BB">
        <w:t xml:space="preserve"> </w:t>
      </w:r>
    </w:p>
    <w:p w14:paraId="2F85DDFE" w14:textId="77777777" w:rsidR="00792E53" w:rsidRPr="00792E53" w:rsidRDefault="00792E53" w:rsidP="001A2A88">
      <w:pPr>
        <w:pStyle w:val="1"/>
        <w:rPr>
          <w:sz w:val="32"/>
          <w:lang w:eastAsia="zh-CN"/>
        </w:rPr>
      </w:pPr>
      <w:r w:rsidRPr="00792E53">
        <w:rPr>
          <w:sz w:val="32"/>
          <w:lang w:eastAsia="zh-CN"/>
        </w:rPr>
        <w:t>UE related procedures</w:t>
      </w:r>
    </w:p>
    <w:p w14:paraId="7316A151" w14:textId="0C671FFD" w:rsidR="00792E53" w:rsidRPr="00BE394F" w:rsidRDefault="00792E53" w:rsidP="005B55FD">
      <w:pPr>
        <w:pStyle w:val="2"/>
        <w:numPr>
          <w:ilvl w:val="1"/>
          <w:numId w:val="9"/>
        </w:numPr>
      </w:pPr>
      <w:r w:rsidRPr="00BE394F">
        <w:t>Reus</w:t>
      </w:r>
      <w:r>
        <w:t xml:space="preserve">e of </w:t>
      </w:r>
      <w:r w:rsidRPr="00BE394F">
        <w:t>Rel-15 SRS</w:t>
      </w:r>
      <w:r w:rsidR="00E002B7">
        <w:t xml:space="preserve"> for RTT positioning</w:t>
      </w:r>
    </w:p>
    <w:p w14:paraId="2F9B1550" w14:textId="38C8A554" w:rsidR="00792E53" w:rsidRDefault="00E002B7" w:rsidP="00E002B7">
      <w:pPr>
        <w:overflowPunct w:val="0"/>
        <w:snapToGrid/>
        <w:spacing w:after="180"/>
        <w:textAlignment w:val="baseline"/>
        <w:rPr>
          <w:lang w:eastAsia="zh-CN"/>
        </w:rPr>
      </w:pPr>
      <w:r>
        <w:rPr>
          <w:lang w:eastAsia="zh-CN"/>
        </w:rPr>
        <w:t>In RAN1#99, it was agreed that Rel-15 SRS can be used for UL-RTOA, UL AoA, and SRS</w:t>
      </w:r>
      <w:r>
        <w:rPr>
          <w:rFonts w:hint="eastAsia"/>
          <w:lang w:eastAsia="zh-CN"/>
        </w:rPr>
        <w:t>-</w:t>
      </w:r>
      <w:r>
        <w:rPr>
          <w:lang w:eastAsia="zh-CN"/>
        </w:rPr>
        <w:t xml:space="preserve">RSRP measurement, but not UE/gNB Rx – Tx time difference. We do not see why </w:t>
      </w:r>
      <w:r w:rsidR="000E6DC0">
        <w:rPr>
          <w:lang w:eastAsia="zh-CN"/>
        </w:rPr>
        <w:t xml:space="preserve">Rel-15 SRS cannot be used for </w:t>
      </w:r>
      <w:r>
        <w:rPr>
          <w:lang w:eastAsia="zh-CN"/>
        </w:rPr>
        <w:t>multi-RTT positioning, since the generic UE Tx timing will not be different between SRS for positioning and Rel-15 SRS, and the gNB Rx timing will also not be different between the two SRS types.</w:t>
      </w:r>
    </w:p>
    <w:p w14:paraId="79668E0F" w14:textId="5B03722F" w:rsidR="00792E53" w:rsidRDefault="00E002B7" w:rsidP="001A2A88">
      <w:pPr>
        <w:rPr>
          <w:lang w:eastAsia="zh-CN"/>
        </w:rPr>
      </w:pPr>
      <w:r w:rsidRPr="00E10A28">
        <w:rPr>
          <w:b/>
          <w:i/>
        </w:rPr>
        <w:t>Pro</w:t>
      </w:r>
      <w:r w:rsidRPr="00E002B7">
        <w:rPr>
          <w:b/>
          <w:i/>
        </w:rPr>
        <w:t xml:space="preserve">posal </w:t>
      </w:r>
      <w:r w:rsidRPr="00E002B7">
        <w:rPr>
          <w:b/>
          <w:i/>
        </w:rPr>
        <w:fldChar w:fldCharType="begin"/>
      </w:r>
      <w:r w:rsidRPr="00E002B7">
        <w:rPr>
          <w:b/>
          <w:i/>
        </w:rPr>
        <w:instrText xml:space="preserve"> SEQ Proposal \* ARABIC </w:instrText>
      </w:r>
      <w:r w:rsidRPr="00E002B7">
        <w:rPr>
          <w:b/>
          <w:i/>
        </w:rPr>
        <w:fldChar w:fldCharType="separate"/>
      </w:r>
      <w:r w:rsidR="002A45B1">
        <w:rPr>
          <w:b/>
          <w:i/>
          <w:noProof/>
        </w:rPr>
        <w:t>1</w:t>
      </w:r>
      <w:r w:rsidRPr="00E002B7">
        <w:rPr>
          <w:b/>
          <w:i/>
        </w:rPr>
        <w:fldChar w:fldCharType="end"/>
      </w:r>
      <w:r w:rsidRPr="00E002B7">
        <w:rPr>
          <w:b/>
          <w:i/>
        </w:rPr>
        <w:t xml:space="preserve">: </w:t>
      </w:r>
      <w:r>
        <w:rPr>
          <w:b/>
          <w:i/>
          <w:lang w:eastAsia="zh-CN"/>
        </w:rPr>
        <w:t>Support</w:t>
      </w:r>
      <w:r w:rsidR="00792E53" w:rsidRPr="00E002B7">
        <w:rPr>
          <w:b/>
          <w:i/>
          <w:lang w:eastAsia="zh-CN"/>
        </w:rPr>
        <w:t xml:space="preserve"> Rel-15 SRS for </w:t>
      </w:r>
      <w:r w:rsidRPr="00E002B7">
        <w:rPr>
          <w:b/>
          <w:i/>
          <w:lang w:eastAsia="zh-CN"/>
        </w:rPr>
        <w:t>multi-RTT positioning</w:t>
      </w:r>
      <w:r w:rsidR="00792E53" w:rsidRPr="00E002B7">
        <w:rPr>
          <w:b/>
          <w:i/>
          <w:lang w:eastAsia="zh-CN"/>
        </w:rPr>
        <w:t>.</w:t>
      </w:r>
    </w:p>
    <w:p w14:paraId="6E64E0AA" w14:textId="77777777" w:rsidR="00792E53" w:rsidRDefault="00792E53" w:rsidP="001A2A88">
      <w:pPr>
        <w:rPr>
          <w:lang w:eastAsia="zh-CN"/>
        </w:rPr>
      </w:pPr>
    </w:p>
    <w:p w14:paraId="5AED439A" w14:textId="5E0AB6E7" w:rsidR="00792E53" w:rsidRDefault="00E002B7" w:rsidP="001A2A88">
      <w:pPr>
        <w:pStyle w:val="2"/>
      </w:pPr>
      <w:r>
        <w:t>Support of semi-persistent SRS for positioning</w:t>
      </w:r>
    </w:p>
    <w:p w14:paraId="54283AAB" w14:textId="0A61681B" w:rsidR="00E002B7" w:rsidRDefault="00E002B7" w:rsidP="001A2A88">
      <w:pPr>
        <w:rPr>
          <w:rFonts w:eastAsiaTheme="minorEastAsia"/>
          <w:lang w:eastAsia="zh-CN"/>
        </w:rPr>
      </w:pPr>
      <w:r>
        <w:rPr>
          <w:rFonts w:eastAsiaTheme="minorEastAsia"/>
          <w:lang w:eastAsia="zh-CN"/>
        </w:rPr>
        <w:t>Now we have different IEs for Rel-15 SRS and SRS for positioning, and the related resource set ID and resource ID are numbered independently</w:t>
      </w:r>
      <w:r w:rsidR="000E6DC0">
        <w:rPr>
          <w:rFonts w:eastAsiaTheme="minorEastAsia"/>
          <w:lang w:eastAsia="zh-CN"/>
        </w:rPr>
        <w:t xml:space="preserve">. The </w:t>
      </w:r>
      <w:r>
        <w:rPr>
          <w:rFonts w:eastAsiaTheme="minorEastAsia"/>
          <w:lang w:eastAsia="zh-CN"/>
        </w:rPr>
        <w:t xml:space="preserve">existing MAC CE shown in </w:t>
      </w:r>
      <w:r>
        <w:rPr>
          <w:rFonts w:eastAsiaTheme="minorEastAsia"/>
          <w:lang w:eastAsia="zh-CN"/>
        </w:rPr>
        <w:fldChar w:fldCharType="begin"/>
      </w:r>
      <w:r>
        <w:rPr>
          <w:rFonts w:eastAsiaTheme="minorEastAsia"/>
          <w:lang w:eastAsia="zh-CN"/>
        </w:rPr>
        <w:instrText xml:space="preserve"> REF _Ref32019482 \h </w:instrText>
      </w:r>
      <w:r>
        <w:rPr>
          <w:rFonts w:eastAsiaTheme="minorEastAsia"/>
          <w:lang w:eastAsia="zh-CN"/>
        </w:rPr>
      </w:r>
      <w:r>
        <w:rPr>
          <w:rFonts w:eastAsiaTheme="minorEastAsia"/>
          <w:lang w:eastAsia="zh-CN"/>
        </w:rPr>
        <w:fldChar w:fldCharType="separate"/>
      </w:r>
      <w:r w:rsidR="002A45B1">
        <w:t xml:space="preserve">Figure </w:t>
      </w:r>
      <w:r w:rsidR="002A45B1">
        <w:rPr>
          <w:noProof/>
        </w:rPr>
        <w:t>1</w:t>
      </w:r>
      <w:r>
        <w:rPr>
          <w:rFonts w:eastAsiaTheme="minorEastAsia"/>
          <w:lang w:eastAsia="zh-CN"/>
        </w:rPr>
        <w:fldChar w:fldCharType="end"/>
      </w:r>
      <w:r>
        <w:rPr>
          <w:rFonts w:eastAsiaTheme="minorEastAsia"/>
          <w:lang w:eastAsia="zh-CN"/>
        </w:rPr>
        <w:t xml:space="preserve"> cannot activate the SP SRS for positioning.</w:t>
      </w:r>
      <w:r w:rsidR="001E3AB6">
        <w:rPr>
          <w:rFonts w:eastAsiaTheme="minorEastAsia"/>
          <w:lang w:eastAsia="zh-CN"/>
        </w:rPr>
        <w:t xml:space="preserve"> The explanation for the field SP SRS Resource Set ID is as follows in 38.321</w:t>
      </w:r>
    </w:p>
    <w:tbl>
      <w:tblPr>
        <w:tblStyle w:val="ac"/>
        <w:tblW w:w="0" w:type="auto"/>
        <w:tblInd w:w="568" w:type="dxa"/>
        <w:tblLook w:val="04A0" w:firstRow="1" w:lastRow="0" w:firstColumn="1" w:lastColumn="0" w:noHBand="0" w:noVBand="1"/>
      </w:tblPr>
      <w:tblGrid>
        <w:gridCol w:w="8739"/>
      </w:tblGrid>
      <w:tr w:rsidR="00B74F27" w14:paraId="342BD554" w14:textId="77777777" w:rsidTr="00B74F27">
        <w:tc>
          <w:tcPr>
            <w:tcW w:w="9307" w:type="dxa"/>
          </w:tcPr>
          <w:p w14:paraId="1798ECC1" w14:textId="77777777" w:rsidR="00B74F27" w:rsidRDefault="00B74F27" w:rsidP="00D92FE8">
            <w:pPr>
              <w:pStyle w:val="B1"/>
              <w:jc w:val="both"/>
              <w:rPr>
                <w:noProof/>
                <w:sz w:val="21"/>
              </w:rPr>
            </w:pPr>
            <w:r w:rsidRPr="00C964D7">
              <w:rPr>
                <w:noProof/>
                <w:lang w:eastAsia="ko-KR"/>
              </w:rPr>
              <w:t>-</w:t>
            </w:r>
            <w:r w:rsidRPr="00C964D7">
              <w:rPr>
                <w:noProof/>
                <w:lang w:eastAsia="ko-KR"/>
              </w:rPr>
              <w:tab/>
            </w:r>
            <w:r w:rsidRPr="00E002B7">
              <w:rPr>
                <w:noProof/>
                <w:sz w:val="21"/>
                <w:lang w:eastAsia="ko-KR"/>
              </w:rPr>
              <w:t>SP SRS Resource Set ID</w:t>
            </w:r>
            <w:r w:rsidRPr="00E002B7">
              <w:rPr>
                <w:noProof/>
                <w:sz w:val="21"/>
              </w:rPr>
              <w:t xml:space="preserve">: This field indicates the SP SRS Resource Set ID identified by </w:t>
            </w:r>
            <w:r w:rsidRPr="00E002B7">
              <w:rPr>
                <w:i/>
                <w:sz w:val="21"/>
              </w:rPr>
              <w:t>SRS-ResourceSetId</w:t>
            </w:r>
            <w:r w:rsidRPr="00E002B7">
              <w:rPr>
                <w:sz w:val="21"/>
              </w:rPr>
              <w:t xml:space="preserve"> as specified in TS 38.331</w:t>
            </w:r>
            <w:r w:rsidRPr="00E002B7">
              <w:rPr>
                <w:noProof/>
                <w:sz w:val="21"/>
                <w:lang w:eastAsia="ko-KR"/>
              </w:rPr>
              <w:t xml:space="preserve">, which is to be activated or deactivated. </w:t>
            </w:r>
            <w:r w:rsidRPr="00E002B7">
              <w:rPr>
                <w:noProof/>
                <w:sz w:val="21"/>
              </w:rPr>
              <w:t>The length of the field is 4 bits;</w:t>
            </w:r>
          </w:p>
          <w:p w14:paraId="2CA46DEE" w14:textId="77777777" w:rsidR="00C47CD0" w:rsidRDefault="00C47CD0" w:rsidP="00C47CD0">
            <w:pPr>
              <w:keepNext/>
              <w:jc w:val="center"/>
            </w:pPr>
            <w:r w:rsidRPr="00C964D7">
              <w:object w:dxaOrig="5700" w:dyaOrig="4995" w14:anchorId="60BF7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5pt;height:203.65pt" o:ole="">
                  <v:imagedata r:id="rId8" o:title=""/>
                </v:shape>
                <o:OLEObject Type="Embed" ProgID="Visio.Drawing.15" ShapeID="_x0000_i1025" DrawAspect="Content" ObjectID="_1643179708" r:id="rId9"/>
              </w:object>
            </w:r>
          </w:p>
          <w:p w14:paraId="187DFBA6" w14:textId="07EB1BB3" w:rsidR="00C47CD0" w:rsidRDefault="00C47CD0" w:rsidP="00D92FE8">
            <w:pPr>
              <w:pStyle w:val="a6"/>
              <w:rPr>
                <w:noProof/>
              </w:rPr>
            </w:pPr>
            <w:r>
              <w:t xml:space="preserve">Figure </w:t>
            </w:r>
            <w:r>
              <w:rPr>
                <w:b w:val="0"/>
                <w:bCs w:val="0"/>
                <w:noProof/>
              </w:rPr>
              <w:fldChar w:fldCharType="begin"/>
            </w:r>
            <w:r>
              <w:rPr>
                <w:noProof/>
              </w:rPr>
              <w:instrText xml:space="preserve"> SEQ Figure \* ARABIC </w:instrText>
            </w:r>
            <w:r>
              <w:rPr>
                <w:b w:val="0"/>
                <w:bCs w:val="0"/>
                <w:noProof/>
              </w:rPr>
              <w:fldChar w:fldCharType="separate"/>
            </w:r>
            <w:r>
              <w:rPr>
                <w:noProof/>
              </w:rPr>
              <w:t>1</w:t>
            </w:r>
            <w:r>
              <w:rPr>
                <w:b w:val="0"/>
                <w:bCs w:val="0"/>
                <w:noProof/>
              </w:rPr>
              <w:fldChar w:fldCharType="end"/>
            </w:r>
            <w:r>
              <w:t xml:space="preserve"> </w:t>
            </w:r>
            <w:r w:rsidRPr="00C964D7">
              <w:rPr>
                <w:lang w:eastAsia="ko-KR"/>
              </w:rPr>
              <w:t>SP SRS Activation/Deactivation MAC CE</w:t>
            </w:r>
          </w:p>
        </w:tc>
      </w:tr>
    </w:tbl>
    <w:p w14:paraId="5A8A1802" w14:textId="44F87245" w:rsidR="00792E53" w:rsidRDefault="00E002B7" w:rsidP="001A2A88">
      <w:pPr>
        <w:rPr>
          <w:rFonts w:eastAsiaTheme="minorEastAsia"/>
          <w:lang w:eastAsia="zh-CN"/>
        </w:rPr>
      </w:pPr>
      <w:r>
        <w:rPr>
          <w:rFonts w:eastAsiaTheme="minorEastAsia"/>
          <w:lang w:eastAsia="zh-CN"/>
        </w:rPr>
        <w:lastRenderedPageBreak/>
        <w:t xml:space="preserve">In addition, the benefit of SP SRS is </w:t>
      </w:r>
      <w:r w:rsidR="00E372D8">
        <w:rPr>
          <w:rFonts w:eastAsiaTheme="minorEastAsia"/>
          <w:lang w:eastAsia="zh-CN"/>
        </w:rPr>
        <w:t xml:space="preserve">to use </w:t>
      </w:r>
      <w:r>
        <w:rPr>
          <w:rFonts w:eastAsiaTheme="minorEastAsia"/>
          <w:lang w:eastAsia="zh-CN"/>
        </w:rPr>
        <w:t xml:space="preserve">MAC CE to update its spatial relation (overriding the RRC configured spatial relation), </w:t>
      </w:r>
      <w:r w:rsidR="00E372D8">
        <w:rPr>
          <w:rFonts w:eastAsiaTheme="minorEastAsia"/>
          <w:lang w:eastAsia="zh-CN"/>
        </w:rPr>
        <w:t xml:space="preserve">whose </w:t>
      </w:r>
      <w:r w:rsidR="007D4D22">
        <w:rPr>
          <w:rFonts w:eastAsiaTheme="minorEastAsia"/>
          <w:lang w:eastAsia="zh-CN"/>
        </w:rPr>
        <w:t>motivation</w:t>
      </w:r>
      <w:r w:rsidR="00E372D8">
        <w:rPr>
          <w:rFonts w:eastAsiaTheme="minorEastAsia"/>
          <w:lang w:eastAsia="zh-CN"/>
        </w:rPr>
        <w:t xml:space="preserve"> </w:t>
      </w:r>
      <w:r>
        <w:rPr>
          <w:rFonts w:eastAsiaTheme="minorEastAsia"/>
          <w:lang w:eastAsia="zh-CN"/>
        </w:rPr>
        <w:t>is unclear for SRS for positioning.</w:t>
      </w:r>
    </w:p>
    <w:p w14:paraId="4881A2A1" w14:textId="77777777" w:rsidR="007D4D22" w:rsidRDefault="00E002B7" w:rsidP="001A2A88">
      <w:pPr>
        <w:rPr>
          <w:rFonts w:eastAsiaTheme="minorEastAsia"/>
          <w:lang w:eastAsia="zh-CN"/>
        </w:rPr>
      </w:pPr>
      <w:r>
        <w:rPr>
          <w:rFonts w:eastAsiaTheme="minorEastAsia"/>
          <w:lang w:eastAsia="zh-CN"/>
        </w:rPr>
        <w:t xml:space="preserve">Designing a new MAC CE for the purpose of activation of transmission and update of spatial relations seems too late for Rel-16. Therefore, we propose not to support semi-persistent SRS for positioning in Rel-16. </w:t>
      </w:r>
    </w:p>
    <w:p w14:paraId="401489EC" w14:textId="30DBA54F" w:rsidR="00E002B7" w:rsidRDefault="00E002B7" w:rsidP="001A2A88">
      <w:pPr>
        <w:rPr>
          <w:rFonts w:eastAsiaTheme="minorEastAsia"/>
          <w:lang w:eastAsia="zh-CN"/>
        </w:rPr>
      </w:pPr>
      <w:r>
        <w:rPr>
          <w:rFonts w:eastAsiaTheme="minorEastAsia"/>
          <w:lang w:eastAsia="zh-CN"/>
        </w:rPr>
        <w:t>Note that Rel-15 SP-SRS can still be used for positioning</w:t>
      </w:r>
      <w:r w:rsidR="007D4D22">
        <w:rPr>
          <w:rFonts w:eastAsiaTheme="minorEastAsia"/>
          <w:lang w:eastAsia="zh-CN"/>
        </w:rPr>
        <w:t xml:space="preserve"> based on our proposal above</w:t>
      </w:r>
      <w:r>
        <w:rPr>
          <w:rFonts w:eastAsiaTheme="minorEastAsia"/>
          <w:lang w:eastAsia="zh-CN"/>
        </w:rPr>
        <w:t>.</w:t>
      </w:r>
    </w:p>
    <w:p w14:paraId="36CECC45" w14:textId="1F670C80" w:rsidR="00792E53" w:rsidRPr="00607B0C" w:rsidRDefault="00792E53" w:rsidP="001A2A88">
      <w:pPr>
        <w:rPr>
          <w:rFonts w:eastAsiaTheme="minorEastAsia"/>
          <w:lang w:eastAsia="zh-CN"/>
        </w:rPr>
      </w:pPr>
    </w:p>
    <w:p w14:paraId="1593B712" w14:textId="77777777" w:rsidR="00E002B7" w:rsidRDefault="00E002B7" w:rsidP="00E002B7">
      <w:pPr>
        <w:rPr>
          <w:rFonts w:eastAsiaTheme="minorEastAsia"/>
          <w:b/>
          <w:i/>
          <w:lang w:eastAsia="zh-CN"/>
        </w:rPr>
      </w:pPr>
      <w:r w:rsidRPr="00E10A28">
        <w:rPr>
          <w:b/>
          <w:i/>
        </w:rPr>
        <w:t>Pro</w:t>
      </w:r>
      <w:r w:rsidRPr="00E002B7">
        <w:rPr>
          <w:b/>
          <w:i/>
        </w:rPr>
        <w:t xml:space="preserve">posal </w:t>
      </w:r>
      <w:r w:rsidRPr="00E002B7">
        <w:rPr>
          <w:b/>
          <w:i/>
        </w:rPr>
        <w:fldChar w:fldCharType="begin"/>
      </w:r>
      <w:r w:rsidRPr="00E002B7">
        <w:rPr>
          <w:b/>
          <w:i/>
        </w:rPr>
        <w:instrText xml:space="preserve"> SEQ Proposal \* ARABIC </w:instrText>
      </w:r>
      <w:r w:rsidRPr="00E002B7">
        <w:rPr>
          <w:b/>
          <w:i/>
        </w:rPr>
        <w:fldChar w:fldCharType="separate"/>
      </w:r>
      <w:r w:rsidR="002A45B1">
        <w:rPr>
          <w:b/>
          <w:i/>
          <w:noProof/>
        </w:rPr>
        <w:t>2</w:t>
      </w:r>
      <w:r w:rsidRPr="00E002B7">
        <w:rPr>
          <w:b/>
          <w:i/>
        </w:rPr>
        <w:fldChar w:fldCharType="end"/>
      </w:r>
      <w:r w:rsidRPr="00E002B7">
        <w:rPr>
          <w:b/>
          <w:i/>
        </w:rPr>
        <w:t xml:space="preserve">: </w:t>
      </w:r>
      <w:r w:rsidRPr="00E002B7">
        <w:rPr>
          <w:rFonts w:eastAsiaTheme="minorEastAsia"/>
          <w:b/>
          <w:i/>
          <w:lang w:eastAsia="zh-CN"/>
        </w:rPr>
        <w:t>Rel-16 does not support semi-persistent SRS for positioning.</w:t>
      </w:r>
    </w:p>
    <w:p w14:paraId="08F17397" w14:textId="5EE2ED14" w:rsidR="00792E53" w:rsidRPr="00E002B7" w:rsidRDefault="00792E53" w:rsidP="00E002B7">
      <w:pPr>
        <w:pStyle w:val="3GPPAgreements"/>
        <w:spacing w:before="0" w:after="120"/>
        <w:rPr>
          <w:b/>
          <w:i/>
        </w:rPr>
      </w:pPr>
      <w:r w:rsidRPr="00E002B7">
        <w:rPr>
          <w:b/>
          <w:i/>
        </w:rPr>
        <w:t>Include the decision in the LS to RAN1.</w:t>
      </w:r>
    </w:p>
    <w:p w14:paraId="549395BC" w14:textId="77777777" w:rsidR="00792E53" w:rsidRPr="00607B0C" w:rsidRDefault="00792E53" w:rsidP="001A2A88">
      <w:pPr>
        <w:pStyle w:val="af0"/>
        <w:overflowPunct w:val="0"/>
        <w:snapToGrid/>
        <w:spacing w:after="180"/>
        <w:ind w:left="420"/>
        <w:contextualSpacing w:val="0"/>
        <w:textAlignment w:val="baseline"/>
        <w:rPr>
          <w:rFonts w:eastAsiaTheme="minorEastAsia"/>
          <w:b/>
          <w:lang w:eastAsia="zh-CN"/>
        </w:rPr>
      </w:pPr>
    </w:p>
    <w:p w14:paraId="5F126EB1" w14:textId="32623A88" w:rsidR="00792E53" w:rsidRDefault="00E002B7" w:rsidP="00E002B7">
      <w:pPr>
        <w:pStyle w:val="2"/>
        <w:rPr>
          <w:lang w:eastAsia="zh-CN"/>
        </w:rPr>
      </w:pPr>
      <w:r>
        <w:rPr>
          <w:rFonts w:hint="eastAsia"/>
          <w:lang w:eastAsia="zh-CN"/>
        </w:rPr>
        <w:t>S</w:t>
      </w:r>
      <w:r>
        <w:rPr>
          <w:lang w:eastAsia="zh-CN"/>
        </w:rPr>
        <w:t>upport of aperiodic SRS for positioning</w:t>
      </w:r>
    </w:p>
    <w:p w14:paraId="7D6C3856" w14:textId="62F025D8" w:rsidR="00E002B7" w:rsidRDefault="00E002B7" w:rsidP="00E002B7">
      <w:pPr>
        <w:rPr>
          <w:lang w:eastAsia="zh-CN"/>
        </w:rPr>
      </w:pPr>
      <w:r>
        <w:rPr>
          <w:lang w:eastAsia="zh-CN"/>
        </w:rPr>
        <w:t>Unlike periodic SRS whose slot-level timing is provided by its periodicity and offset, aperiodic SRS does not have any specific slot where it is expected to be transmitted in the configuration; rather the slot-level timing is associated with the DCI. I</w:t>
      </w:r>
      <w:r w:rsidR="002C1142">
        <w:rPr>
          <w:lang w:eastAsia="zh-CN"/>
        </w:rPr>
        <w:t>n this case, i</w:t>
      </w:r>
      <w:r>
        <w:rPr>
          <w:lang w:eastAsia="zh-CN"/>
        </w:rPr>
        <w:t>t is impossible to convey which slot to receive the AP SRS to the neighbouring gNB</w:t>
      </w:r>
      <w:r w:rsidR="002C1142">
        <w:rPr>
          <w:lang w:eastAsia="zh-CN"/>
        </w:rPr>
        <w:t xml:space="preserve"> in the scenario of multi-cell UL </w:t>
      </w:r>
      <w:r w:rsidR="007D4D22">
        <w:rPr>
          <w:lang w:eastAsia="zh-CN"/>
        </w:rPr>
        <w:t>positioning</w:t>
      </w:r>
      <w:r>
        <w:rPr>
          <w:lang w:eastAsia="zh-CN"/>
        </w:rPr>
        <w:t>.</w:t>
      </w:r>
    </w:p>
    <w:p w14:paraId="686DF3DE" w14:textId="0E262833" w:rsidR="00207999" w:rsidRDefault="00E002B7" w:rsidP="00E002B7">
      <w:pPr>
        <w:rPr>
          <w:lang w:eastAsia="zh-CN"/>
        </w:rPr>
      </w:pPr>
      <w:r>
        <w:rPr>
          <w:rFonts w:hint="eastAsia"/>
          <w:lang w:eastAsia="zh-CN"/>
        </w:rPr>
        <w:t>T</w:t>
      </w:r>
      <w:r>
        <w:rPr>
          <w:lang w:eastAsia="zh-CN"/>
        </w:rPr>
        <w:t xml:space="preserve">herefore, in our view, in the NRPPa </w:t>
      </w:r>
      <w:r w:rsidR="00207999">
        <w:rPr>
          <w:lang w:eastAsia="zh-CN"/>
        </w:rPr>
        <w:t>MEASUREMENT REQUEST message from</w:t>
      </w:r>
      <w:r>
        <w:rPr>
          <w:lang w:eastAsia="zh-CN"/>
        </w:rPr>
        <w:t xml:space="preserve"> LMF </w:t>
      </w:r>
      <w:r w:rsidR="00207999">
        <w:rPr>
          <w:lang w:eastAsia="zh-CN"/>
        </w:rPr>
        <w:t>to</w:t>
      </w:r>
      <w:r>
        <w:rPr>
          <w:lang w:eastAsia="zh-CN"/>
        </w:rPr>
        <w:t xml:space="preserve"> the neighbouring gNB</w:t>
      </w:r>
      <w:r w:rsidR="00207999">
        <w:rPr>
          <w:lang w:eastAsia="zh-CN"/>
        </w:rPr>
        <w:t>s</w:t>
      </w:r>
      <w:r>
        <w:rPr>
          <w:lang w:eastAsia="zh-CN"/>
        </w:rPr>
        <w:t xml:space="preserve">, only “periodic-like” SRS configuration is transferred, where the periodicity and offset </w:t>
      </w:r>
      <w:r w:rsidR="00D42D18">
        <w:rPr>
          <w:lang w:eastAsia="zh-CN"/>
        </w:rPr>
        <w:t xml:space="preserve">are </w:t>
      </w:r>
      <w:r>
        <w:rPr>
          <w:lang w:eastAsia="zh-CN"/>
        </w:rPr>
        <w:t xml:space="preserve">provided </w:t>
      </w:r>
      <w:r w:rsidR="00207999">
        <w:rPr>
          <w:lang w:eastAsia="zh-CN"/>
        </w:rPr>
        <w:t>similar to</w:t>
      </w:r>
      <w:r>
        <w:rPr>
          <w:lang w:eastAsia="zh-CN"/>
        </w:rPr>
        <w:t xml:space="preserve"> </w:t>
      </w:r>
      <w:r w:rsidR="00207999">
        <w:rPr>
          <w:rFonts w:hint="eastAsia"/>
          <w:lang w:eastAsia="zh-CN"/>
        </w:rPr>
        <w:t>a</w:t>
      </w:r>
      <w:r>
        <w:rPr>
          <w:lang w:eastAsia="zh-CN"/>
        </w:rPr>
        <w:t xml:space="preserve"> periodic SRS, but the number of transmission can be 1.</w:t>
      </w:r>
      <w:r w:rsidR="00207999">
        <w:rPr>
          <w:rFonts w:hint="eastAsia"/>
          <w:lang w:eastAsia="zh-CN"/>
        </w:rPr>
        <w:t xml:space="preserve"> </w:t>
      </w:r>
      <w:r w:rsidR="00207999">
        <w:rPr>
          <w:lang w:eastAsia="zh-CN"/>
        </w:rPr>
        <w:t>Even if the number of transmission is larger than 1, it is up to the serving gNB to periodically trigger UE to transmit the AP-SRS.</w:t>
      </w:r>
    </w:p>
    <w:p w14:paraId="483C071F" w14:textId="16BEEF60" w:rsidR="00207999" w:rsidRDefault="00207999" w:rsidP="00D92FE8">
      <w:pPr>
        <w:rPr>
          <w:b/>
          <w:i/>
        </w:rPr>
      </w:pPr>
      <w:r w:rsidRPr="00E10A28">
        <w:rPr>
          <w:b/>
          <w:i/>
        </w:rPr>
        <w:t>Pro</w:t>
      </w:r>
      <w:r w:rsidRPr="00E002B7">
        <w:rPr>
          <w:b/>
          <w:i/>
        </w:rPr>
        <w:t xml:space="preserve">posal </w:t>
      </w:r>
      <w:r w:rsidRPr="00E002B7">
        <w:rPr>
          <w:b/>
          <w:i/>
        </w:rPr>
        <w:fldChar w:fldCharType="begin"/>
      </w:r>
      <w:r w:rsidRPr="00E002B7">
        <w:rPr>
          <w:b/>
          <w:i/>
        </w:rPr>
        <w:instrText xml:space="preserve"> SEQ Proposal \* ARABIC </w:instrText>
      </w:r>
      <w:r w:rsidRPr="00E002B7">
        <w:rPr>
          <w:b/>
          <w:i/>
        </w:rPr>
        <w:fldChar w:fldCharType="separate"/>
      </w:r>
      <w:r w:rsidR="002A45B1">
        <w:rPr>
          <w:b/>
          <w:i/>
          <w:noProof/>
        </w:rPr>
        <w:t>3</w:t>
      </w:r>
      <w:r w:rsidRPr="00E002B7">
        <w:rPr>
          <w:b/>
          <w:i/>
        </w:rPr>
        <w:fldChar w:fldCharType="end"/>
      </w:r>
      <w:r w:rsidRPr="00E002B7">
        <w:rPr>
          <w:b/>
          <w:i/>
        </w:rPr>
        <w:t>:</w:t>
      </w:r>
      <w:r>
        <w:rPr>
          <w:b/>
          <w:i/>
        </w:rPr>
        <w:t xml:space="preserve"> The NRPPa MEASUREMENT REQUEST message only provide</w:t>
      </w:r>
      <w:r w:rsidR="00D42D18">
        <w:rPr>
          <w:b/>
          <w:i/>
        </w:rPr>
        <w:t>s</w:t>
      </w:r>
      <w:r>
        <w:rPr>
          <w:b/>
          <w:i/>
        </w:rPr>
        <w:t xml:space="preserve"> periodic SRS configuration to the neighbouring gNBIn case the SRS configuration is aperiodic from UE perspective, it is up to the serving gNB to guarantee the SRS transmission timing, via e.g., periodic triggering.</w:t>
      </w:r>
    </w:p>
    <w:p w14:paraId="34296F6E" w14:textId="4E04093A" w:rsidR="00207999" w:rsidRPr="00207999" w:rsidRDefault="00207999" w:rsidP="00207999">
      <w:pPr>
        <w:pStyle w:val="3GPPAgreements"/>
        <w:spacing w:before="0" w:after="120"/>
        <w:rPr>
          <w:b/>
          <w:i/>
        </w:rPr>
      </w:pPr>
      <w:r>
        <w:rPr>
          <w:b/>
          <w:i/>
        </w:rPr>
        <w:t>Include the decision in the LS to RAN3.</w:t>
      </w:r>
    </w:p>
    <w:p w14:paraId="3BBA3FA4" w14:textId="77777777" w:rsidR="00E002B7" w:rsidRDefault="00E002B7" w:rsidP="00E002B7">
      <w:pPr>
        <w:rPr>
          <w:lang w:eastAsia="zh-CN"/>
        </w:rPr>
      </w:pPr>
    </w:p>
    <w:p w14:paraId="104202FD" w14:textId="3402B990" w:rsidR="00B96B7B" w:rsidRPr="007244E0" w:rsidRDefault="007244E0" w:rsidP="001A2A88">
      <w:pPr>
        <w:pStyle w:val="1"/>
        <w:rPr>
          <w:sz w:val="32"/>
          <w:lang w:eastAsia="zh-CN"/>
        </w:rPr>
      </w:pPr>
      <w:r w:rsidRPr="007244E0">
        <w:rPr>
          <w:sz w:val="32"/>
          <w:lang w:eastAsia="zh-CN"/>
        </w:rPr>
        <w:t>UL Supporting procedures</w:t>
      </w:r>
    </w:p>
    <w:p w14:paraId="509C4F1A" w14:textId="77777777" w:rsidR="007244E0" w:rsidRDefault="007244E0" w:rsidP="005B55FD">
      <w:pPr>
        <w:pStyle w:val="2"/>
        <w:keepLines/>
        <w:numPr>
          <w:ilvl w:val="1"/>
          <w:numId w:val="16"/>
        </w:numPr>
        <w:autoSpaceDE/>
        <w:autoSpaceDN/>
        <w:adjustRightInd/>
        <w:snapToGrid/>
        <w:spacing w:before="180" w:after="180"/>
      </w:pPr>
      <w:r>
        <w:t>SRS configuration transfer between NG-RAN and LMF</w:t>
      </w:r>
    </w:p>
    <w:p w14:paraId="17937AFB" w14:textId="4B616CD2" w:rsidR="007244E0" w:rsidRDefault="007244E0" w:rsidP="001A2A88">
      <w:pPr>
        <w:rPr>
          <w:lang w:eastAsia="zh-CN"/>
        </w:rPr>
      </w:pPr>
      <w:r>
        <w:rPr>
          <w:rFonts w:hint="eastAsia"/>
          <w:lang w:eastAsia="zh-CN"/>
        </w:rPr>
        <w:t>T</w:t>
      </w:r>
      <w:r>
        <w:rPr>
          <w:lang w:eastAsia="zh-CN"/>
        </w:rPr>
        <w:t>he SRS configuration is request</w:t>
      </w:r>
      <w:r w:rsidR="002C619C">
        <w:rPr>
          <w:lang w:eastAsia="zh-CN"/>
        </w:rPr>
        <w:t>ed</w:t>
      </w:r>
      <w:r>
        <w:rPr>
          <w:lang w:eastAsia="zh-CN"/>
        </w:rPr>
        <w:t xml:space="preserve"> by the LMF to the serving gNB. In LTE, the request information includes </w:t>
      </w:r>
      <w:r>
        <w:rPr>
          <w:lang w:eastAsia="zh-CN"/>
        </w:rPr>
        <w:fldChar w:fldCharType="begin"/>
      </w:r>
      <w:r>
        <w:rPr>
          <w:lang w:eastAsia="zh-CN"/>
        </w:rPr>
        <w:instrText xml:space="preserve"> REF _Ref22921123 \r \h </w:instrText>
      </w:r>
      <w:r w:rsidR="001A2A88">
        <w:rPr>
          <w:lang w:eastAsia="zh-CN"/>
        </w:rPr>
        <w:instrText xml:space="preserve"> \* MERGEFORMAT </w:instrText>
      </w:r>
      <w:r>
        <w:rPr>
          <w:lang w:eastAsia="zh-CN"/>
        </w:rPr>
      </w:r>
      <w:r>
        <w:rPr>
          <w:lang w:eastAsia="zh-CN"/>
        </w:rPr>
        <w:fldChar w:fldCharType="separate"/>
      </w:r>
      <w:r w:rsidR="002A45B1">
        <w:rPr>
          <w:lang w:eastAsia="zh-CN"/>
        </w:rPr>
        <w:t>[5]</w:t>
      </w:r>
      <w:r>
        <w:rPr>
          <w:lang w:eastAsia="zh-CN"/>
        </w:rPr>
        <w:fldChar w:fldCharType="end"/>
      </w:r>
    </w:p>
    <w:p w14:paraId="0FE19D31" w14:textId="77777777" w:rsidR="007244E0" w:rsidRPr="00693593" w:rsidRDefault="007244E0" w:rsidP="005B55FD">
      <w:pPr>
        <w:pStyle w:val="af0"/>
        <w:numPr>
          <w:ilvl w:val="0"/>
          <w:numId w:val="2"/>
        </w:numPr>
        <w:overflowPunct w:val="0"/>
        <w:snapToGrid/>
        <w:spacing w:after="180"/>
        <w:contextualSpacing w:val="0"/>
        <w:textAlignment w:val="baseline"/>
        <w:rPr>
          <w:lang w:eastAsia="zh-CN"/>
        </w:rPr>
      </w:pPr>
      <w:r>
        <w:rPr>
          <w:rFonts w:eastAsiaTheme="minorEastAsia" w:hint="eastAsia"/>
          <w:lang w:eastAsia="zh-CN"/>
        </w:rPr>
        <w:lastRenderedPageBreak/>
        <w:t>N</w:t>
      </w:r>
      <w:r>
        <w:rPr>
          <w:rFonts w:eastAsiaTheme="minorEastAsia"/>
          <w:lang w:eastAsia="zh-CN"/>
        </w:rPr>
        <w:t>umber of transmissions</w:t>
      </w:r>
    </w:p>
    <w:p w14:paraId="5D582881" w14:textId="77777777" w:rsidR="007244E0" w:rsidRPr="00693593" w:rsidRDefault="007244E0" w:rsidP="005B55FD">
      <w:pPr>
        <w:pStyle w:val="af0"/>
        <w:numPr>
          <w:ilvl w:val="0"/>
          <w:numId w:val="2"/>
        </w:numPr>
        <w:overflowPunct w:val="0"/>
        <w:snapToGrid/>
        <w:spacing w:after="180"/>
        <w:contextualSpacing w:val="0"/>
        <w:textAlignment w:val="baseline"/>
        <w:rPr>
          <w:lang w:eastAsia="zh-CN"/>
        </w:rPr>
      </w:pPr>
      <w:r>
        <w:rPr>
          <w:rFonts w:eastAsiaTheme="minorEastAsia"/>
          <w:lang w:eastAsia="zh-CN"/>
        </w:rPr>
        <w:t>Bandwidth</w:t>
      </w:r>
    </w:p>
    <w:p w14:paraId="1A16D68D" w14:textId="77777777" w:rsidR="007244E0" w:rsidRDefault="007244E0" w:rsidP="001A2A88">
      <w:pPr>
        <w:rPr>
          <w:lang w:eastAsia="zh-CN"/>
        </w:rPr>
      </w:pPr>
      <w:r>
        <w:rPr>
          <w:rFonts w:hint="eastAsia"/>
          <w:lang w:eastAsia="zh-CN"/>
        </w:rPr>
        <w:t>H</w:t>
      </w:r>
      <w:r>
        <w:rPr>
          <w:lang w:eastAsia="zh-CN"/>
        </w:rPr>
        <w:t>owever, in NR, since we are envisioning a more complex SRS transmission feature including multiple SRS resources and multiple SRS resource sets, more information should be provided.</w:t>
      </w:r>
    </w:p>
    <w:p w14:paraId="79319219" w14:textId="77777777" w:rsidR="007244E0" w:rsidRDefault="007244E0" w:rsidP="001A2A88">
      <w:pPr>
        <w:rPr>
          <w:lang w:eastAsia="zh-CN"/>
        </w:rPr>
      </w:pPr>
      <w:r>
        <w:rPr>
          <w:lang w:eastAsia="zh-CN"/>
        </w:rPr>
        <w:t>The configuration may include</w:t>
      </w:r>
    </w:p>
    <w:p w14:paraId="7DBEAFBB" w14:textId="77777777" w:rsidR="007244E0" w:rsidRPr="002D2AB4" w:rsidRDefault="007244E0" w:rsidP="005B55FD">
      <w:pPr>
        <w:pStyle w:val="af0"/>
        <w:numPr>
          <w:ilvl w:val="0"/>
          <w:numId w:val="3"/>
        </w:numPr>
        <w:overflowPunct w:val="0"/>
        <w:snapToGrid/>
        <w:spacing w:after="180"/>
        <w:contextualSpacing w:val="0"/>
        <w:textAlignment w:val="baseline"/>
        <w:rPr>
          <w:lang w:eastAsia="zh-CN"/>
        </w:rPr>
      </w:pPr>
      <w:r>
        <w:rPr>
          <w:rFonts w:eastAsiaTheme="minorEastAsia" w:hint="eastAsia"/>
          <w:lang w:eastAsia="zh-CN"/>
        </w:rPr>
        <w:t>N</w:t>
      </w:r>
      <w:r>
        <w:rPr>
          <w:rFonts w:eastAsiaTheme="minorEastAsia"/>
          <w:lang w:eastAsia="zh-CN"/>
        </w:rPr>
        <w:t>umber of expected frequency layers (in case UE supports CA)</w:t>
      </w:r>
    </w:p>
    <w:p w14:paraId="21ED2F4B" w14:textId="77777777" w:rsidR="007244E0" w:rsidRPr="004C62F9" w:rsidRDefault="007244E0" w:rsidP="005B55FD">
      <w:pPr>
        <w:pStyle w:val="af0"/>
        <w:numPr>
          <w:ilvl w:val="0"/>
          <w:numId w:val="3"/>
        </w:numPr>
        <w:overflowPunct w:val="0"/>
        <w:snapToGrid/>
        <w:spacing w:after="180"/>
        <w:contextualSpacing w:val="0"/>
        <w:textAlignment w:val="baseline"/>
        <w:rPr>
          <w:lang w:eastAsia="zh-CN"/>
        </w:rPr>
      </w:pPr>
      <w:r>
        <w:rPr>
          <w:rFonts w:eastAsiaTheme="minorEastAsia"/>
          <w:lang w:eastAsia="zh-CN"/>
        </w:rPr>
        <w:t>For each frequency layer</w:t>
      </w:r>
    </w:p>
    <w:p w14:paraId="1EAB744A" w14:textId="3298ED63" w:rsidR="00A073A0" w:rsidRDefault="00A073A0" w:rsidP="005B55FD">
      <w:pPr>
        <w:pStyle w:val="af0"/>
        <w:numPr>
          <w:ilvl w:val="1"/>
          <w:numId w:val="3"/>
        </w:numPr>
        <w:overflowPunct w:val="0"/>
        <w:snapToGrid/>
        <w:spacing w:after="180"/>
        <w:contextualSpacing w:val="0"/>
        <w:textAlignment w:val="baseline"/>
        <w:rPr>
          <w:lang w:eastAsia="zh-CN"/>
        </w:rPr>
      </w:pPr>
      <w:r>
        <w:rPr>
          <w:rFonts w:eastAsiaTheme="minorEastAsia"/>
          <w:lang w:eastAsia="zh-CN"/>
        </w:rPr>
        <w:t>Number of SRS resource sets</w:t>
      </w:r>
    </w:p>
    <w:p w14:paraId="5DCDB520" w14:textId="1340F0DB" w:rsidR="00207999" w:rsidRPr="00207999" w:rsidRDefault="00207999" w:rsidP="005B55FD">
      <w:pPr>
        <w:pStyle w:val="af0"/>
        <w:numPr>
          <w:ilvl w:val="1"/>
          <w:numId w:val="3"/>
        </w:numPr>
        <w:overflowPunct w:val="0"/>
        <w:snapToGrid/>
        <w:spacing w:after="180"/>
        <w:contextualSpacing w:val="0"/>
        <w:textAlignment w:val="baseline"/>
        <w:rPr>
          <w:lang w:eastAsia="zh-CN"/>
        </w:rPr>
      </w:pPr>
      <w:r>
        <w:rPr>
          <w:rFonts w:hint="eastAsia"/>
          <w:lang w:eastAsia="zh-CN"/>
        </w:rPr>
        <w:t>T</w:t>
      </w:r>
      <w:r>
        <w:rPr>
          <w:lang w:eastAsia="zh-CN"/>
        </w:rPr>
        <w:t>ype of SRS</w:t>
      </w:r>
    </w:p>
    <w:p w14:paraId="233C1089" w14:textId="77777777" w:rsidR="007244E0" w:rsidRPr="004C62F9" w:rsidRDefault="007244E0" w:rsidP="005B55FD">
      <w:pPr>
        <w:pStyle w:val="af0"/>
        <w:numPr>
          <w:ilvl w:val="1"/>
          <w:numId w:val="3"/>
        </w:numPr>
        <w:overflowPunct w:val="0"/>
        <w:snapToGrid/>
        <w:spacing w:after="180"/>
        <w:contextualSpacing w:val="0"/>
        <w:textAlignment w:val="baseline"/>
        <w:rPr>
          <w:lang w:eastAsia="zh-CN"/>
        </w:rPr>
      </w:pPr>
      <w:r>
        <w:rPr>
          <w:rFonts w:eastAsiaTheme="minorEastAsia"/>
          <w:lang w:eastAsia="zh-CN"/>
        </w:rPr>
        <w:t>Number of transmissions for all SRS resources configured in that frequency layer</w:t>
      </w:r>
    </w:p>
    <w:p w14:paraId="52532BC3" w14:textId="77777777" w:rsidR="007244E0" w:rsidRPr="002D2AB4" w:rsidRDefault="007244E0" w:rsidP="005B55FD">
      <w:pPr>
        <w:pStyle w:val="af0"/>
        <w:numPr>
          <w:ilvl w:val="1"/>
          <w:numId w:val="3"/>
        </w:numPr>
        <w:overflowPunct w:val="0"/>
        <w:snapToGrid/>
        <w:spacing w:after="180"/>
        <w:contextualSpacing w:val="0"/>
        <w:textAlignment w:val="baseline"/>
        <w:rPr>
          <w:lang w:eastAsia="zh-CN"/>
        </w:rPr>
      </w:pPr>
      <w:r>
        <w:rPr>
          <w:rFonts w:eastAsiaTheme="minorEastAsia"/>
          <w:lang w:eastAsia="zh-CN"/>
        </w:rPr>
        <w:t>Bandwidth for all SRS resources configured in that frequency layer</w:t>
      </w:r>
    </w:p>
    <w:p w14:paraId="5BC2C96E" w14:textId="77777777" w:rsidR="007244E0" w:rsidRPr="002D2AB4" w:rsidRDefault="007244E0" w:rsidP="005B55FD">
      <w:pPr>
        <w:pStyle w:val="af0"/>
        <w:numPr>
          <w:ilvl w:val="1"/>
          <w:numId w:val="3"/>
        </w:numPr>
        <w:overflowPunct w:val="0"/>
        <w:snapToGrid/>
        <w:spacing w:after="180"/>
        <w:contextualSpacing w:val="0"/>
        <w:textAlignment w:val="baseline"/>
        <w:rPr>
          <w:lang w:eastAsia="zh-CN"/>
        </w:rPr>
      </w:pPr>
      <w:r>
        <w:rPr>
          <w:rFonts w:eastAsiaTheme="minorEastAsia"/>
          <w:lang w:eastAsia="zh-CN"/>
        </w:rPr>
        <w:t xml:space="preserve">For each SRS resource set </w:t>
      </w:r>
    </w:p>
    <w:p w14:paraId="5AB668E3" w14:textId="77777777" w:rsidR="007244E0" w:rsidRPr="002D2AB4" w:rsidRDefault="007244E0" w:rsidP="005B55FD">
      <w:pPr>
        <w:pStyle w:val="af0"/>
        <w:numPr>
          <w:ilvl w:val="2"/>
          <w:numId w:val="3"/>
        </w:numPr>
        <w:overflowPunct w:val="0"/>
        <w:snapToGrid/>
        <w:spacing w:after="180"/>
        <w:contextualSpacing w:val="0"/>
        <w:textAlignment w:val="baseline"/>
        <w:rPr>
          <w:lang w:eastAsia="zh-CN"/>
        </w:rPr>
      </w:pPr>
      <w:r>
        <w:rPr>
          <w:rFonts w:eastAsiaTheme="minorEastAsia"/>
          <w:lang w:eastAsia="zh-CN"/>
        </w:rPr>
        <w:t>SSB information that potentially may be used for pathloss reference signal, and spatial relation info reference signal</w:t>
      </w:r>
    </w:p>
    <w:p w14:paraId="6BB3F446" w14:textId="77777777" w:rsidR="007244E0" w:rsidRPr="002D2AB4" w:rsidRDefault="007244E0" w:rsidP="005B55FD">
      <w:pPr>
        <w:pStyle w:val="af0"/>
        <w:numPr>
          <w:ilvl w:val="2"/>
          <w:numId w:val="3"/>
        </w:numPr>
        <w:overflowPunct w:val="0"/>
        <w:snapToGrid/>
        <w:spacing w:after="180"/>
        <w:contextualSpacing w:val="0"/>
        <w:textAlignment w:val="baseline"/>
        <w:rPr>
          <w:lang w:eastAsia="zh-CN"/>
        </w:rPr>
      </w:pPr>
      <w:r>
        <w:rPr>
          <w:rFonts w:eastAsiaTheme="minorEastAsia" w:hint="eastAsia"/>
          <w:lang w:eastAsia="zh-CN"/>
        </w:rPr>
        <w:t>R</w:t>
      </w:r>
      <w:r>
        <w:rPr>
          <w:rFonts w:eastAsiaTheme="minorEastAsia"/>
          <w:lang w:eastAsia="zh-CN"/>
        </w:rPr>
        <w:t>ecommended pathloss reference signal, which can be</w:t>
      </w:r>
    </w:p>
    <w:p w14:paraId="71AF0FB9" w14:textId="77777777" w:rsidR="007244E0" w:rsidRPr="002D2AB4" w:rsidRDefault="007244E0" w:rsidP="005B55FD">
      <w:pPr>
        <w:pStyle w:val="af0"/>
        <w:numPr>
          <w:ilvl w:val="3"/>
          <w:numId w:val="3"/>
        </w:numPr>
        <w:overflowPunct w:val="0"/>
        <w:snapToGrid/>
        <w:spacing w:after="180"/>
        <w:contextualSpacing w:val="0"/>
        <w:textAlignment w:val="baseline"/>
        <w:rPr>
          <w:lang w:eastAsia="zh-CN"/>
        </w:rPr>
      </w:pPr>
      <w:r w:rsidRPr="002D2AB4">
        <w:rPr>
          <w:rFonts w:eastAsiaTheme="minorEastAsia"/>
          <w:lang w:eastAsia="zh-CN"/>
        </w:rPr>
        <w:t>PRS</w:t>
      </w:r>
      <w:r>
        <w:rPr>
          <w:rFonts w:eastAsiaTheme="minorEastAsia"/>
          <w:lang w:eastAsia="zh-CN"/>
        </w:rPr>
        <w:t xml:space="preserve">, </w:t>
      </w:r>
      <w:r w:rsidRPr="002D2AB4">
        <w:rPr>
          <w:rFonts w:eastAsiaTheme="minorEastAsia"/>
          <w:lang w:eastAsia="zh-CN"/>
        </w:rPr>
        <w:t>SSB</w:t>
      </w:r>
    </w:p>
    <w:p w14:paraId="324BB347" w14:textId="77777777" w:rsidR="007244E0" w:rsidRPr="002D2AB4" w:rsidRDefault="007244E0" w:rsidP="005B55FD">
      <w:pPr>
        <w:pStyle w:val="af0"/>
        <w:numPr>
          <w:ilvl w:val="2"/>
          <w:numId w:val="3"/>
        </w:numPr>
        <w:overflowPunct w:val="0"/>
        <w:snapToGrid/>
        <w:spacing w:after="180"/>
        <w:contextualSpacing w:val="0"/>
        <w:textAlignment w:val="baseline"/>
        <w:rPr>
          <w:lang w:eastAsia="zh-CN"/>
        </w:rPr>
      </w:pPr>
      <w:r>
        <w:rPr>
          <w:rFonts w:eastAsiaTheme="minorEastAsia"/>
          <w:lang w:eastAsia="zh-CN"/>
        </w:rPr>
        <w:t>Number of SRS resources in the SRS resource set, and for each SRS resource</w:t>
      </w:r>
    </w:p>
    <w:p w14:paraId="1D29732D" w14:textId="77777777" w:rsidR="007244E0" w:rsidRPr="002D2AB4" w:rsidRDefault="007244E0" w:rsidP="005B55FD">
      <w:pPr>
        <w:pStyle w:val="af0"/>
        <w:numPr>
          <w:ilvl w:val="3"/>
          <w:numId w:val="3"/>
        </w:numPr>
        <w:overflowPunct w:val="0"/>
        <w:snapToGrid/>
        <w:spacing w:after="180"/>
        <w:contextualSpacing w:val="0"/>
        <w:textAlignment w:val="baseline"/>
        <w:rPr>
          <w:lang w:eastAsia="zh-CN"/>
        </w:rPr>
      </w:pPr>
      <w:r>
        <w:rPr>
          <w:rFonts w:eastAsiaTheme="minorEastAsia"/>
          <w:lang w:eastAsia="zh-CN"/>
        </w:rPr>
        <w:t>Recommended spatial relation info reference signal, which can be</w:t>
      </w:r>
    </w:p>
    <w:p w14:paraId="5A344AA8" w14:textId="77777777" w:rsidR="007244E0" w:rsidRPr="004C62F9" w:rsidRDefault="007244E0" w:rsidP="005B55FD">
      <w:pPr>
        <w:pStyle w:val="af0"/>
        <w:numPr>
          <w:ilvl w:val="4"/>
          <w:numId w:val="3"/>
        </w:numPr>
        <w:overflowPunct w:val="0"/>
        <w:snapToGrid/>
        <w:spacing w:after="180"/>
        <w:contextualSpacing w:val="0"/>
        <w:textAlignment w:val="baseline"/>
        <w:rPr>
          <w:lang w:eastAsia="zh-CN"/>
        </w:rPr>
      </w:pPr>
      <w:r>
        <w:rPr>
          <w:rFonts w:eastAsiaTheme="minorEastAsia"/>
          <w:lang w:eastAsia="zh-CN"/>
        </w:rPr>
        <w:t>PRS, SSB, or SRS</w:t>
      </w:r>
    </w:p>
    <w:p w14:paraId="3072BFFB" w14:textId="5F11C744" w:rsidR="007244E0" w:rsidRDefault="007244E0" w:rsidP="001A2A88">
      <w:pPr>
        <w:rPr>
          <w:rFonts w:eastAsiaTheme="minorEastAsia"/>
          <w:lang w:eastAsia="zh-CN"/>
        </w:rPr>
      </w:pPr>
      <w:r>
        <w:rPr>
          <w:rFonts w:eastAsiaTheme="minorEastAsia" w:hint="eastAsia"/>
          <w:lang w:eastAsia="zh-CN"/>
        </w:rPr>
        <w:t>S</w:t>
      </w:r>
      <w:r>
        <w:rPr>
          <w:rFonts w:eastAsiaTheme="minorEastAsia"/>
          <w:lang w:eastAsia="zh-CN"/>
        </w:rPr>
        <w:t xml:space="preserve">till, it is up to gNB to decide how SRS </w:t>
      </w:r>
      <w:r w:rsidR="00744F24">
        <w:rPr>
          <w:rFonts w:eastAsiaTheme="minorEastAsia"/>
          <w:lang w:eastAsia="zh-CN"/>
        </w:rPr>
        <w:t xml:space="preserve">resources </w:t>
      </w:r>
      <w:r>
        <w:rPr>
          <w:rFonts w:eastAsiaTheme="minorEastAsia"/>
          <w:lang w:eastAsia="zh-CN"/>
        </w:rPr>
        <w:t>are configured to the UE, and return the configuration to the LMF</w:t>
      </w:r>
      <w:r w:rsidR="009E76FD">
        <w:rPr>
          <w:rFonts w:eastAsiaTheme="minorEastAsia"/>
          <w:lang w:eastAsia="zh-CN"/>
        </w:rPr>
        <w:t xml:space="preserve"> after the decision</w:t>
      </w:r>
      <w:r>
        <w:rPr>
          <w:rFonts w:eastAsiaTheme="minorEastAsia"/>
          <w:lang w:eastAsia="zh-CN"/>
        </w:rPr>
        <w:t>.</w:t>
      </w:r>
    </w:p>
    <w:p w14:paraId="3D3BD1C8" w14:textId="481653D2" w:rsidR="007244E0" w:rsidRPr="00207999" w:rsidRDefault="00207999" w:rsidP="00207999">
      <w:pPr>
        <w:pStyle w:val="3GPPAgreements"/>
        <w:numPr>
          <w:ilvl w:val="0"/>
          <w:numId w:val="0"/>
        </w:numPr>
        <w:spacing w:before="0" w:after="120"/>
        <w:ind w:left="284" w:hanging="284"/>
        <w:rPr>
          <w:b/>
          <w:i/>
        </w:rPr>
      </w:pPr>
      <w:r w:rsidRPr="00207999">
        <w:rPr>
          <w:b/>
          <w:i/>
        </w:rPr>
        <w:t xml:space="preserve">Proposal </w:t>
      </w:r>
      <w:r w:rsidRPr="00207999">
        <w:rPr>
          <w:b/>
          <w:i/>
        </w:rPr>
        <w:fldChar w:fldCharType="begin"/>
      </w:r>
      <w:r w:rsidRPr="00207999">
        <w:rPr>
          <w:b/>
          <w:i/>
        </w:rPr>
        <w:instrText xml:space="preserve"> SEQ Proposal \* ARABIC </w:instrText>
      </w:r>
      <w:r w:rsidRPr="00207999">
        <w:rPr>
          <w:b/>
          <w:i/>
        </w:rPr>
        <w:fldChar w:fldCharType="separate"/>
      </w:r>
      <w:r w:rsidR="007509C4">
        <w:rPr>
          <w:b/>
          <w:i/>
          <w:noProof/>
        </w:rPr>
        <w:t>4</w:t>
      </w:r>
      <w:r w:rsidRPr="00207999">
        <w:rPr>
          <w:b/>
          <w:i/>
        </w:rPr>
        <w:fldChar w:fldCharType="end"/>
      </w:r>
      <w:r w:rsidRPr="00207999">
        <w:rPr>
          <w:b/>
          <w:i/>
        </w:rPr>
        <w:t xml:space="preserve">: </w:t>
      </w:r>
      <w:r w:rsidR="007244E0" w:rsidRPr="00207999">
        <w:rPr>
          <w:b/>
          <w:i/>
        </w:rPr>
        <w:t>Support LMF request the configuration of SRS from the serving gNB with</w:t>
      </w:r>
    </w:p>
    <w:p w14:paraId="3AEBB814" w14:textId="77777777" w:rsidR="007244E0" w:rsidRPr="00207999" w:rsidRDefault="007244E0" w:rsidP="00207999">
      <w:pPr>
        <w:pStyle w:val="3GPPAgreements"/>
        <w:spacing w:before="0" w:after="120"/>
        <w:rPr>
          <w:b/>
          <w:i/>
        </w:rPr>
      </w:pPr>
      <w:r w:rsidRPr="00207999">
        <w:rPr>
          <w:b/>
          <w:i/>
        </w:rPr>
        <w:t>Number of expected frequency layers</w:t>
      </w:r>
    </w:p>
    <w:p w14:paraId="5AD4B769" w14:textId="77777777" w:rsidR="007244E0" w:rsidRDefault="007244E0" w:rsidP="00207999">
      <w:pPr>
        <w:pStyle w:val="3GPPAgreements"/>
        <w:spacing w:before="0" w:after="120"/>
        <w:rPr>
          <w:b/>
          <w:i/>
        </w:rPr>
      </w:pPr>
      <w:r w:rsidRPr="00207999">
        <w:rPr>
          <w:b/>
          <w:i/>
        </w:rPr>
        <w:t>For each frequency layer</w:t>
      </w:r>
    </w:p>
    <w:p w14:paraId="317FF4ED" w14:textId="14E40383" w:rsidR="008D1F81" w:rsidRPr="00207999" w:rsidRDefault="008D1F81" w:rsidP="00D92FE8">
      <w:pPr>
        <w:pStyle w:val="3GPPAgreements"/>
        <w:numPr>
          <w:ilvl w:val="1"/>
          <w:numId w:val="20"/>
        </w:numPr>
        <w:spacing w:before="0" w:after="120"/>
        <w:rPr>
          <w:b/>
          <w:i/>
        </w:rPr>
      </w:pPr>
      <w:r w:rsidRPr="00207999">
        <w:rPr>
          <w:b/>
          <w:i/>
        </w:rPr>
        <w:t>Number of SRS resource set</w:t>
      </w:r>
    </w:p>
    <w:p w14:paraId="291D07FA" w14:textId="30E1B446" w:rsidR="00207999" w:rsidRDefault="00207999" w:rsidP="00207999">
      <w:pPr>
        <w:pStyle w:val="af0"/>
        <w:numPr>
          <w:ilvl w:val="1"/>
          <w:numId w:val="20"/>
        </w:numPr>
        <w:overflowPunct w:val="0"/>
        <w:snapToGrid/>
        <w:contextualSpacing w:val="0"/>
        <w:textAlignment w:val="baseline"/>
        <w:rPr>
          <w:rFonts w:eastAsiaTheme="minorEastAsia"/>
          <w:b/>
          <w:i/>
          <w:lang w:eastAsia="zh-CN"/>
        </w:rPr>
      </w:pPr>
      <w:r>
        <w:rPr>
          <w:rFonts w:eastAsiaTheme="minorEastAsia"/>
          <w:b/>
          <w:i/>
          <w:lang w:eastAsia="zh-CN"/>
        </w:rPr>
        <w:t>Type of requested SRS resource (Rel-15 SRS or SRS for positioning)</w:t>
      </w:r>
    </w:p>
    <w:p w14:paraId="2D8D2D02" w14:textId="77777777" w:rsidR="007244E0" w:rsidRPr="00207999" w:rsidRDefault="007244E0" w:rsidP="00207999">
      <w:pPr>
        <w:pStyle w:val="af0"/>
        <w:numPr>
          <w:ilvl w:val="1"/>
          <w:numId w:val="20"/>
        </w:numPr>
        <w:overflowPunct w:val="0"/>
        <w:snapToGrid/>
        <w:contextualSpacing w:val="0"/>
        <w:textAlignment w:val="baseline"/>
        <w:rPr>
          <w:rFonts w:eastAsiaTheme="minorEastAsia"/>
          <w:b/>
          <w:i/>
          <w:lang w:eastAsia="zh-CN"/>
        </w:rPr>
      </w:pPr>
      <w:r w:rsidRPr="00207999">
        <w:rPr>
          <w:rFonts w:eastAsiaTheme="minorEastAsia"/>
          <w:b/>
          <w:i/>
          <w:lang w:eastAsia="zh-CN"/>
        </w:rPr>
        <w:t>Number of transmissions for all SRS resources configured in that frequency layer</w:t>
      </w:r>
    </w:p>
    <w:p w14:paraId="1C0482B7" w14:textId="77777777" w:rsidR="007244E0" w:rsidRPr="00207999" w:rsidRDefault="007244E0" w:rsidP="00207999">
      <w:pPr>
        <w:pStyle w:val="af0"/>
        <w:numPr>
          <w:ilvl w:val="1"/>
          <w:numId w:val="20"/>
        </w:numPr>
        <w:overflowPunct w:val="0"/>
        <w:snapToGrid/>
        <w:contextualSpacing w:val="0"/>
        <w:textAlignment w:val="baseline"/>
        <w:rPr>
          <w:rFonts w:eastAsiaTheme="minorEastAsia"/>
          <w:b/>
          <w:i/>
          <w:lang w:eastAsia="zh-CN"/>
        </w:rPr>
      </w:pPr>
      <w:r w:rsidRPr="00207999">
        <w:rPr>
          <w:rFonts w:eastAsiaTheme="minorEastAsia"/>
          <w:b/>
          <w:i/>
          <w:lang w:eastAsia="zh-CN"/>
        </w:rPr>
        <w:t>Bandwidth for all SRS resources configured in that frequency layer</w:t>
      </w:r>
    </w:p>
    <w:p w14:paraId="741769EA" w14:textId="77777777" w:rsidR="007244E0" w:rsidRPr="00207999" w:rsidRDefault="007244E0" w:rsidP="00207999">
      <w:pPr>
        <w:pStyle w:val="af0"/>
        <w:numPr>
          <w:ilvl w:val="1"/>
          <w:numId w:val="20"/>
        </w:numPr>
        <w:overflowPunct w:val="0"/>
        <w:snapToGrid/>
        <w:contextualSpacing w:val="0"/>
        <w:textAlignment w:val="baseline"/>
        <w:rPr>
          <w:rFonts w:eastAsiaTheme="minorEastAsia"/>
          <w:b/>
          <w:i/>
          <w:lang w:eastAsia="zh-CN"/>
        </w:rPr>
      </w:pPr>
      <w:r w:rsidRPr="00207999">
        <w:rPr>
          <w:rFonts w:eastAsiaTheme="minorEastAsia"/>
          <w:b/>
          <w:i/>
          <w:lang w:eastAsia="zh-CN"/>
        </w:rPr>
        <w:t>For each SRS resource set</w:t>
      </w:r>
    </w:p>
    <w:p w14:paraId="41472221" w14:textId="77777777" w:rsidR="007244E0" w:rsidRPr="00207999" w:rsidRDefault="007244E0" w:rsidP="00207999">
      <w:pPr>
        <w:pStyle w:val="af0"/>
        <w:numPr>
          <w:ilvl w:val="2"/>
          <w:numId w:val="20"/>
        </w:numPr>
        <w:overflowPunct w:val="0"/>
        <w:snapToGrid/>
        <w:contextualSpacing w:val="0"/>
        <w:textAlignment w:val="baseline"/>
        <w:rPr>
          <w:rFonts w:eastAsiaTheme="minorEastAsia"/>
          <w:b/>
          <w:i/>
          <w:lang w:eastAsia="zh-CN"/>
        </w:rPr>
      </w:pPr>
      <w:r w:rsidRPr="00207999">
        <w:rPr>
          <w:rFonts w:eastAsiaTheme="minorEastAsia"/>
          <w:b/>
          <w:i/>
          <w:lang w:eastAsia="zh-CN"/>
        </w:rPr>
        <w:t>Number of SRS resources in that resource set</w:t>
      </w:r>
    </w:p>
    <w:p w14:paraId="7356DEAF" w14:textId="60F52A06" w:rsidR="00AC35EE" w:rsidRPr="00207999" w:rsidRDefault="007244E0" w:rsidP="00207999">
      <w:pPr>
        <w:pStyle w:val="af0"/>
        <w:numPr>
          <w:ilvl w:val="2"/>
          <w:numId w:val="20"/>
        </w:numPr>
        <w:overflowPunct w:val="0"/>
        <w:snapToGrid/>
        <w:contextualSpacing w:val="0"/>
        <w:textAlignment w:val="baseline"/>
        <w:rPr>
          <w:rFonts w:eastAsiaTheme="minorEastAsia"/>
          <w:b/>
          <w:i/>
          <w:lang w:eastAsia="zh-CN"/>
        </w:rPr>
      </w:pPr>
      <w:r w:rsidRPr="00207999">
        <w:rPr>
          <w:rFonts w:eastAsiaTheme="minorEastAsia"/>
          <w:b/>
          <w:i/>
          <w:lang w:eastAsia="zh-CN"/>
        </w:rPr>
        <w:t>Other information to help gNB to configure pathloss reference signals and spatial relation info reference signals</w:t>
      </w:r>
    </w:p>
    <w:p w14:paraId="37AF48BC" w14:textId="77777777" w:rsidR="007244E0" w:rsidRDefault="007244E0" w:rsidP="001A2A88">
      <w:pPr>
        <w:rPr>
          <w:lang w:eastAsia="zh-CN"/>
        </w:rPr>
      </w:pPr>
    </w:p>
    <w:p w14:paraId="5B1423CE" w14:textId="6EC4C3AB" w:rsidR="000A744F" w:rsidRPr="00346B4D" w:rsidRDefault="000A744F" w:rsidP="001A2A88">
      <w:pPr>
        <w:pStyle w:val="3GPPAgreements"/>
        <w:numPr>
          <w:ilvl w:val="0"/>
          <w:numId w:val="0"/>
        </w:numPr>
        <w:rPr>
          <w:b/>
          <w:i/>
        </w:rPr>
      </w:pPr>
    </w:p>
    <w:p w14:paraId="32CA927C" w14:textId="77777777" w:rsidR="001A3C1A" w:rsidRPr="00C66BC6" w:rsidRDefault="001A3C1A" w:rsidP="001A2A88">
      <w:pPr>
        <w:pStyle w:val="1"/>
        <w:rPr>
          <w:sz w:val="32"/>
          <w:lang w:eastAsia="zh-CN"/>
        </w:rPr>
      </w:pPr>
      <w:bookmarkStart w:id="3" w:name="_Ref129681832"/>
      <w:r w:rsidRPr="00C66BC6">
        <w:rPr>
          <w:sz w:val="32"/>
          <w:lang w:eastAsia="zh-CN"/>
        </w:rPr>
        <w:t>Conclusion</w:t>
      </w:r>
    </w:p>
    <w:p w14:paraId="272E1223" w14:textId="4B5C9B70" w:rsidR="00C66BC6" w:rsidRDefault="00C66BC6" w:rsidP="001A2A88">
      <w:pPr>
        <w:rPr>
          <w:lang w:eastAsia="zh-CN"/>
        </w:rPr>
      </w:pPr>
      <w:r>
        <w:rPr>
          <w:rFonts w:hint="eastAsia"/>
          <w:lang w:eastAsia="zh-CN"/>
        </w:rPr>
        <w:t>I</w:t>
      </w:r>
      <w:r>
        <w:rPr>
          <w:lang w:eastAsia="zh-CN"/>
        </w:rPr>
        <w:t>n this contribution, we discussed UL procedure for NR positio</w:t>
      </w:r>
      <w:r w:rsidR="001A2A88">
        <w:rPr>
          <w:lang w:eastAsia="zh-CN"/>
        </w:rPr>
        <w:t xml:space="preserve">ning, and </w:t>
      </w:r>
      <w:r w:rsidR="002C619C">
        <w:rPr>
          <w:lang w:eastAsia="zh-CN"/>
        </w:rPr>
        <w:t xml:space="preserve">obtained </w:t>
      </w:r>
      <w:r w:rsidR="001A2A88">
        <w:rPr>
          <w:lang w:eastAsia="zh-CN"/>
        </w:rPr>
        <w:t>the following</w:t>
      </w:r>
      <w:r>
        <w:rPr>
          <w:lang w:eastAsia="zh-CN"/>
        </w:rPr>
        <w:t xml:space="preserve"> proposals:</w:t>
      </w:r>
    </w:p>
    <w:p w14:paraId="387FC276" w14:textId="77777777" w:rsidR="002443BB" w:rsidRPr="00433BC3" w:rsidRDefault="002443BB" w:rsidP="001A2A88">
      <w:pPr>
        <w:rPr>
          <w:lang w:eastAsia="zh-CN"/>
        </w:rPr>
      </w:pPr>
    </w:p>
    <w:p w14:paraId="59B8C327" w14:textId="77777777" w:rsidR="00D37051" w:rsidRDefault="00D37051" w:rsidP="001A2A88">
      <w:pPr>
        <w:pStyle w:val="1"/>
        <w:tabs>
          <w:tab w:val="num" w:pos="432"/>
        </w:tabs>
        <w:rPr>
          <w:lang w:eastAsia="zh-CN"/>
        </w:rPr>
      </w:pPr>
      <w:r>
        <w:rPr>
          <w:rFonts w:hint="eastAsia"/>
          <w:lang w:eastAsia="zh-CN"/>
        </w:rPr>
        <w:t>References</w:t>
      </w:r>
    </w:p>
    <w:p w14:paraId="35620D5D" w14:textId="77777777" w:rsidR="00DB5ABE" w:rsidRPr="001373D2" w:rsidRDefault="00DB5ABE" w:rsidP="005B55FD">
      <w:pPr>
        <w:pStyle w:val="af0"/>
        <w:numPr>
          <w:ilvl w:val="0"/>
          <w:numId w:val="5"/>
        </w:numPr>
        <w:overflowPunct w:val="0"/>
        <w:snapToGrid/>
        <w:spacing w:after="180"/>
        <w:contextualSpacing w:val="0"/>
        <w:textAlignment w:val="baseline"/>
        <w:rPr>
          <w:rFonts w:eastAsiaTheme="minorEastAsia"/>
          <w:sz w:val="20"/>
          <w:szCs w:val="20"/>
          <w:lang w:eastAsia="zh-CN"/>
        </w:rPr>
      </w:pPr>
      <w:bookmarkStart w:id="4" w:name="_Ref22894664"/>
      <w:bookmarkStart w:id="5" w:name="_Ref6666130"/>
      <w:bookmarkEnd w:id="3"/>
      <w:r w:rsidRPr="001373D2">
        <w:rPr>
          <w:rFonts w:eastAsiaTheme="minorEastAsia"/>
          <w:sz w:val="20"/>
          <w:szCs w:val="20"/>
          <w:lang w:eastAsia="zh-CN"/>
        </w:rPr>
        <w:t>3GPP TR 38.855, Study on NR positioning support.</w:t>
      </w:r>
      <w:bookmarkEnd w:id="4"/>
    </w:p>
    <w:p w14:paraId="0DA780D4" w14:textId="4B851EA4" w:rsidR="00DB5ABE" w:rsidRPr="001373D2" w:rsidRDefault="001373D2" w:rsidP="005B55FD">
      <w:pPr>
        <w:pStyle w:val="af0"/>
        <w:numPr>
          <w:ilvl w:val="0"/>
          <w:numId w:val="5"/>
        </w:numPr>
        <w:overflowPunct w:val="0"/>
        <w:snapToGrid/>
        <w:spacing w:after="180"/>
        <w:contextualSpacing w:val="0"/>
        <w:textAlignment w:val="baseline"/>
        <w:rPr>
          <w:sz w:val="20"/>
          <w:szCs w:val="20"/>
          <w:lang w:eastAsia="zh-CN"/>
        </w:rPr>
      </w:pPr>
      <w:bookmarkStart w:id="6" w:name="_Ref22810955"/>
      <w:r w:rsidRPr="001373D2">
        <w:rPr>
          <w:rFonts w:eastAsiaTheme="minorEastAsia"/>
          <w:sz w:val="20"/>
          <w:szCs w:val="20"/>
          <w:lang w:eastAsia="zh-CN"/>
        </w:rPr>
        <w:t xml:space="preserve">3GPP </w:t>
      </w:r>
      <w:r w:rsidR="00DB5ABE" w:rsidRPr="001373D2">
        <w:rPr>
          <w:bCs/>
          <w:sz w:val="20"/>
          <w:szCs w:val="20"/>
          <w:lang w:eastAsia="zh-CN"/>
        </w:rPr>
        <w:t xml:space="preserve">R1-1911564, </w:t>
      </w:r>
      <w:r w:rsidRPr="001373D2">
        <w:rPr>
          <w:bCs/>
          <w:sz w:val="20"/>
          <w:szCs w:val="20"/>
          <w:lang w:eastAsia="zh-CN"/>
        </w:rPr>
        <w:t>“</w:t>
      </w:r>
      <w:r w:rsidR="00DB5ABE" w:rsidRPr="001373D2">
        <w:rPr>
          <w:sz w:val="20"/>
          <w:szCs w:val="20"/>
          <w:lang w:eastAsia="x-none"/>
        </w:rPr>
        <w:t>Update to the list of higher layer parameters for NR positioning</w:t>
      </w:r>
      <w:r w:rsidRPr="001373D2">
        <w:rPr>
          <w:sz w:val="20"/>
          <w:szCs w:val="20"/>
          <w:lang w:eastAsia="x-none"/>
        </w:rPr>
        <w:t>”</w:t>
      </w:r>
      <w:r w:rsidR="00DB5ABE" w:rsidRPr="001373D2">
        <w:rPr>
          <w:sz w:val="20"/>
          <w:szCs w:val="20"/>
          <w:lang w:eastAsia="x-none"/>
        </w:rPr>
        <w:t xml:space="preserve">, </w:t>
      </w:r>
      <w:r w:rsidRPr="001373D2">
        <w:rPr>
          <w:rFonts w:eastAsiaTheme="minorEastAsia"/>
          <w:sz w:val="20"/>
          <w:szCs w:val="20"/>
          <w:lang w:eastAsia="zh-CN"/>
        </w:rPr>
        <w:t>3GPP</w:t>
      </w:r>
      <w:r w:rsidRPr="001373D2">
        <w:rPr>
          <w:sz w:val="20"/>
          <w:szCs w:val="20"/>
          <w:lang w:eastAsia="x-none"/>
        </w:rPr>
        <w:t xml:space="preserve"> </w:t>
      </w:r>
      <w:r w:rsidR="00DB5ABE" w:rsidRPr="001373D2">
        <w:rPr>
          <w:sz w:val="20"/>
          <w:szCs w:val="20"/>
          <w:lang w:eastAsia="x-none"/>
        </w:rPr>
        <w:t>RAN1#98b, Chongqing, China, Oct. 14 – 20, 2019.</w:t>
      </w:r>
      <w:bookmarkEnd w:id="6"/>
    </w:p>
    <w:p w14:paraId="6E0608E6" w14:textId="4CF55810" w:rsidR="00DB5ABE" w:rsidRPr="001373D2" w:rsidRDefault="001373D2" w:rsidP="005B55FD">
      <w:pPr>
        <w:pStyle w:val="af0"/>
        <w:numPr>
          <w:ilvl w:val="0"/>
          <w:numId w:val="5"/>
        </w:numPr>
        <w:overflowPunct w:val="0"/>
        <w:snapToGrid/>
        <w:spacing w:after="180"/>
        <w:contextualSpacing w:val="0"/>
        <w:textAlignment w:val="baseline"/>
        <w:rPr>
          <w:sz w:val="20"/>
          <w:szCs w:val="20"/>
          <w:lang w:eastAsia="zh-CN"/>
        </w:rPr>
      </w:pPr>
      <w:bookmarkStart w:id="7" w:name="_Ref22914152"/>
      <w:r w:rsidRPr="001373D2">
        <w:rPr>
          <w:rFonts w:eastAsiaTheme="minorEastAsia"/>
          <w:sz w:val="20"/>
          <w:szCs w:val="20"/>
          <w:lang w:eastAsia="zh-CN"/>
        </w:rPr>
        <w:t>3GPP</w:t>
      </w:r>
      <w:r w:rsidRPr="001373D2">
        <w:rPr>
          <w:sz w:val="20"/>
          <w:szCs w:val="20"/>
          <w:lang w:eastAsia="x-none"/>
        </w:rPr>
        <w:t xml:space="preserve"> </w:t>
      </w:r>
      <w:r w:rsidR="00DB5ABE" w:rsidRPr="001373D2">
        <w:rPr>
          <w:sz w:val="20"/>
          <w:szCs w:val="20"/>
          <w:lang w:eastAsia="x-none"/>
        </w:rPr>
        <w:t>R1-1911634,</w:t>
      </w:r>
      <w:r w:rsidRPr="001373D2">
        <w:rPr>
          <w:sz w:val="20"/>
          <w:szCs w:val="20"/>
          <w:lang w:eastAsia="x-none"/>
        </w:rPr>
        <w:t xml:space="preserve"> “</w:t>
      </w:r>
      <w:r w:rsidR="00DB5ABE" w:rsidRPr="001373D2">
        <w:rPr>
          <w:sz w:val="20"/>
          <w:szCs w:val="20"/>
          <w:lang w:eastAsia="x-none"/>
        </w:rPr>
        <w:t>LS on SRS for NR Positioning</w:t>
      </w:r>
      <w:r w:rsidRPr="001373D2">
        <w:rPr>
          <w:sz w:val="20"/>
          <w:szCs w:val="20"/>
          <w:lang w:eastAsia="x-none"/>
        </w:rPr>
        <w:t>”</w:t>
      </w:r>
      <w:r w:rsidR="00DB5ABE" w:rsidRPr="001373D2">
        <w:rPr>
          <w:sz w:val="20"/>
          <w:szCs w:val="20"/>
          <w:lang w:eastAsia="x-none"/>
        </w:rPr>
        <w:t xml:space="preserve">, </w:t>
      </w:r>
      <w:r w:rsidRPr="001373D2">
        <w:rPr>
          <w:rFonts w:eastAsiaTheme="minorEastAsia"/>
          <w:sz w:val="20"/>
          <w:szCs w:val="20"/>
          <w:lang w:eastAsia="zh-CN"/>
        </w:rPr>
        <w:t>3GPP</w:t>
      </w:r>
      <w:r w:rsidRPr="001373D2">
        <w:rPr>
          <w:sz w:val="20"/>
          <w:szCs w:val="20"/>
          <w:lang w:eastAsia="x-none"/>
        </w:rPr>
        <w:t xml:space="preserve"> </w:t>
      </w:r>
      <w:r w:rsidR="00DB5ABE" w:rsidRPr="001373D2">
        <w:rPr>
          <w:sz w:val="20"/>
          <w:szCs w:val="20"/>
          <w:lang w:eastAsia="x-none"/>
        </w:rPr>
        <w:t>RAN1#98, Chongqing, China, Nov. 14 – 18, Oct. 2019.</w:t>
      </w:r>
      <w:bookmarkEnd w:id="7"/>
    </w:p>
    <w:p w14:paraId="78904F1F" w14:textId="1850C23C" w:rsidR="00DB5ABE" w:rsidRPr="001373D2" w:rsidRDefault="001373D2" w:rsidP="005B55FD">
      <w:pPr>
        <w:pStyle w:val="af0"/>
        <w:numPr>
          <w:ilvl w:val="0"/>
          <w:numId w:val="5"/>
        </w:numPr>
        <w:overflowPunct w:val="0"/>
        <w:snapToGrid/>
        <w:spacing w:after="180"/>
        <w:contextualSpacing w:val="0"/>
        <w:textAlignment w:val="baseline"/>
        <w:rPr>
          <w:sz w:val="20"/>
          <w:szCs w:val="20"/>
          <w:lang w:eastAsia="zh-CN"/>
        </w:rPr>
      </w:pPr>
      <w:bookmarkStart w:id="8" w:name="_Ref22823967"/>
      <w:r w:rsidRPr="001373D2">
        <w:rPr>
          <w:rFonts w:eastAsiaTheme="minorEastAsia"/>
          <w:sz w:val="20"/>
          <w:szCs w:val="20"/>
          <w:lang w:eastAsia="zh-CN"/>
        </w:rPr>
        <w:t>3GPP</w:t>
      </w:r>
      <w:r w:rsidRPr="001373D2">
        <w:rPr>
          <w:sz w:val="20"/>
          <w:szCs w:val="20"/>
          <w:lang w:eastAsia="zh-CN"/>
        </w:rPr>
        <w:t xml:space="preserve"> </w:t>
      </w:r>
      <w:r w:rsidR="00DB5ABE" w:rsidRPr="001373D2">
        <w:rPr>
          <w:sz w:val="20"/>
          <w:szCs w:val="20"/>
          <w:lang w:eastAsia="zh-CN"/>
        </w:rPr>
        <w:t>R2-1912011</w:t>
      </w:r>
      <w:r>
        <w:rPr>
          <w:sz w:val="20"/>
          <w:szCs w:val="20"/>
          <w:lang w:eastAsia="zh-CN"/>
        </w:rPr>
        <w:t>, “</w:t>
      </w:r>
      <w:r w:rsidR="00DB5ABE" w:rsidRPr="001373D2">
        <w:rPr>
          <w:sz w:val="20"/>
          <w:szCs w:val="20"/>
          <w:lang w:eastAsia="zh-CN"/>
        </w:rPr>
        <w:t>LS on DL/UL Reference Signals and Measurements for NR Positioning</w:t>
      </w:r>
      <w:r>
        <w:rPr>
          <w:sz w:val="20"/>
          <w:szCs w:val="20"/>
          <w:lang w:eastAsia="zh-CN"/>
        </w:rPr>
        <w:t>”</w:t>
      </w:r>
      <w:r w:rsidR="00DB5ABE" w:rsidRPr="001373D2">
        <w:rPr>
          <w:sz w:val="20"/>
          <w:szCs w:val="20"/>
          <w:lang w:eastAsia="zh-CN"/>
        </w:rPr>
        <w:t xml:space="preserve">, </w:t>
      </w:r>
      <w:r w:rsidRPr="001373D2">
        <w:rPr>
          <w:rFonts w:eastAsiaTheme="minorEastAsia"/>
          <w:sz w:val="20"/>
          <w:szCs w:val="20"/>
          <w:lang w:eastAsia="zh-CN"/>
        </w:rPr>
        <w:t>3GPP</w:t>
      </w:r>
      <w:r>
        <w:rPr>
          <w:sz w:val="20"/>
          <w:szCs w:val="20"/>
          <w:lang w:eastAsia="x-none"/>
        </w:rPr>
        <w:t xml:space="preserve"> </w:t>
      </w:r>
      <w:r w:rsidR="00DB5ABE" w:rsidRPr="001373D2">
        <w:rPr>
          <w:sz w:val="20"/>
          <w:szCs w:val="20"/>
          <w:lang w:eastAsia="zh-CN"/>
        </w:rPr>
        <w:t>RAN2#107b, Chongqing, Oct. 14 – 18, 2019.</w:t>
      </w:r>
      <w:bookmarkEnd w:id="8"/>
    </w:p>
    <w:p w14:paraId="5E9869FF" w14:textId="69EBB01B" w:rsidR="00772218" w:rsidRPr="001373D2" w:rsidRDefault="00DB5ABE" w:rsidP="005B55FD">
      <w:pPr>
        <w:pStyle w:val="af0"/>
        <w:numPr>
          <w:ilvl w:val="0"/>
          <w:numId w:val="5"/>
        </w:numPr>
        <w:overflowPunct w:val="0"/>
        <w:snapToGrid/>
        <w:spacing w:after="180"/>
        <w:contextualSpacing w:val="0"/>
        <w:textAlignment w:val="baseline"/>
        <w:rPr>
          <w:sz w:val="20"/>
          <w:szCs w:val="20"/>
          <w:lang w:eastAsia="zh-CN"/>
        </w:rPr>
      </w:pPr>
      <w:bookmarkStart w:id="9" w:name="_Ref22921123"/>
      <w:r w:rsidRPr="001373D2">
        <w:rPr>
          <w:sz w:val="20"/>
          <w:szCs w:val="20"/>
          <w:lang w:eastAsia="zh-CN"/>
        </w:rPr>
        <w:t>3GPP TS 36.455</w:t>
      </w:r>
      <w:r w:rsidR="001373D2" w:rsidRPr="001373D2">
        <w:rPr>
          <w:sz w:val="20"/>
          <w:szCs w:val="20"/>
          <w:lang w:eastAsia="zh-CN"/>
        </w:rPr>
        <w:t>,</w:t>
      </w:r>
      <w:r w:rsidRPr="001373D2">
        <w:rPr>
          <w:sz w:val="20"/>
          <w:szCs w:val="20"/>
          <w:lang w:eastAsia="zh-CN"/>
        </w:rPr>
        <w:t xml:space="preserve"> LTE Positioning Protocol A (LPPa)</w:t>
      </w:r>
      <w:bookmarkEnd w:id="5"/>
      <w:bookmarkEnd w:id="9"/>
      <w:r w:rsidR="001373D2" w:rsidRPr="001373D2">
        <w:rPr>
          <w:sz w:val="20"/>
          <w:szCs w:val="20"/>
          <w:lang w:eastAsia="zh-CN"/>
        </w:rPr>
        <w:t>.</w:t>
      </w:r>
    </w:p>
    <w:sectPr w:rsidR="00772218" w:rsidRPr="001373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A6DB2" w14:textId="77777777" w:rsidR="00892729" w:rsidRDefault="00892729">
      <w:r>
        <w:separator/>
      </w:r>
    </w:p>
  </w:endnote>
  <w:endnote w:type="continuationSeparator" w:id="0">
    <w:p w14:paraId="26ACB424" w14:textId="77777777" w:rsidR="00892729" w:rsidRDefault="0089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BC8A5" w14:textId="77777777" w:rsidR="00892729" w:rsidRDefault="00892729">
      <w:r>
        <w:separator/>
      </w:r>
    </w:p>
  </w:footnote>
  <w:footnote w:type="continuationSeparator" w:id="0">
    <w:p w14:paraId="250031FA" w14:textId="77777777" w:rsidR="00892729" w:rsidRDefault="008927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107E7"/>
    <w:multiLevelType w:val="hybridMultilevel"/>
    <w:tmpl w:val="8CECB4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9658A"/>
    <w:multiLevelType w:val="hybridMultilevel"/>
    <w:tmpl w:val="71288B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E356B"/>
    <w:multiLevelType w:val="hybridMultilevel"/>
    <w:tmpl w:val="296EB82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57A53"/>
    <w:multiLevelType w:val="hybridMultilevel"/>
    <w:tmpl w:val="2E6A0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A6440"/>
    <w:multiLevelType w:val="hybridMultilevel"/>
    <w:tmpl w:val="67A6D610"/>
    <w:lvl w:ilvl="0" w:tplc="24BCA9C8">
      <w:start w:val="1"/>
      <w:numFmt w:val="bullet"/>
      <w:lvlText w:val="−"/>
      <w:lvlJc w:val="left"/>
      <w:pPr>
        <w:ind w:left="1296" w:hanging="420"/>
      </w:pPr>
      <w:rPr>
        <w:rFonts w:ascii="Arial" w:hAnsi="Arial" w:hint="default"/>
      </w:rPr>
    </w:lvl>
    <w:lvl w:ilvl="1" w:tplc="04090003" w:tentative="1">
      <w:start w:val="1"/>
      <w:numFmt w:val="bullet"/>
      <w:lvlText w:val=""/>
      <w:lvlJc w:val="left"/>
      <w:pPr>
        <w:ind w:left="1716" w:hanging="420"/>
      </w:pPr>
      <w:rPr>
        <w:rFonts w:ascii="Wingdings" w:hAnsi="Wingdings" w:hint="default"/>
      </w:rPr>
    </w:lvl>
    <w:lvl w:ilvl="2" w:tplc="04090005" w:tentative="1">
      <w:start w:val="1"/>
      <w:numFmt w:val="bullet"/>
      <w:lvlText w:val=""/>
      <w:lvlJc w:val="left"/>
      <w:pPr>
        <w:ind w:left="2136" w:hanging="420"/>
      </w:pPr>
      <w:rPr>
        <w:rFonts w:ascii="Wingdings" w:hAnsi="Wingdings" w:hint="default"/>
      </w:rPr>
    </w:lvl>
    <w:lvl w:ilvl="3" w:tplc="04090001" w:tentative="1">
      <w:start w:val="1"/>
      <w:numFmt w:val="bullet"/>
      <w:lvlText w:val=""/>
      <w:lvlJc w:val="left"/>
      <w:pPr>
        <w:ind w:left="2556" w:hanging="420"/>
      </w:pPr>
      <w:rPr>
        <w:rFonts w:ascii="Wingdings" w:hAnsi="Wingdings" w:hint="default"/>
      </w:rPr>
    </w:lvl>
    <w:lvl w:ilvl="4" w:tplc="04090003" w:tentative="1">
      <w:start w:val="1"/>
      <w:numFmt w:val="bullet"/>
      <w:lvlText w:val=""/>
      <w:lvlJc w:val="left"/>
      <w:pPr>
        <w:ind w:left="2976" w:hanging="420"/>
      </w:pPr>
      <w:rPr>
        <w:rFonts w:ascii="Wingdings" w:hAnsi="Wingdings" w:hint="default"/>
      </w:rPr>
    </w:lvl>
    <w:lvl w:ilvl="5" w:tplc="04090005" w:tentative="1">
      <w:start w:val="1"/>
      <w:numFmt w:val="bullet"/>
      <w:lvlText w:val=""/>
      <w:lvlJc w:val="left"/>
      <w:pPr>
        <w:ind w:left="3396" w:hanging="420"/>
      </w:pPr>
      <w:rPr>
        <w:rFonts w:ascii="Wingdings" w:hAnsi="Wingdings" w:hint="default"/>
      </w:rPr>
    </w:lvl>
    <w:lvl w:ilvl="6" w:tplc="04090001" w:tentative="1">
      <w:start w:val="1"/>
      <w:numFmt w:val="bullet"/>
      <w:lvlText w:val=""/>
      <w:lvlJc w:val="left"/>
      <w:pPr>
        <w:ind w:left="3816" w:hanging="420"/>
      </w:pPr>
      <w:rPr>
        <w:rFonts w:ascii="Wingdings" w:hAnsi="Wingdings" w:hint="default"/>
      </w:rPr>
    </w:lvl>
    <w:lvl w:ilvl="7" w:tplc="04090003" w:tentative="1">
      <w:start w:val="1"/>
      <w:numFmt w:val="bullet"/>
      <w:lvlText w:val=""/>
      <w:lvlJc w:val="left"/>
      <w:pPr>
        <w:ind w:left="4236" w:hanging="420"/>
      </w:pPr>
      <w:rPr>
        <w:rFonts w:ascii="Wingdings" w:hAnsi="Wingdings" w:hint="default"/>
      </w:rPr>
    </w:lvl>
    <w:lvl w:ilvl="8" w:tplc="04090005" w:tentative="1">
      <w:start w:val="1"/>
      <w:numFmt w:val="bullet"/>
      <w:lvlText w:val=""/>
      <w:lvlJc w:val="left"/>
      <w:pPr>
        <w:ind w:left="4656" w:hanging="420"/>
      </w:pPr>
      <w:rPr>
        <w:rFonts w:ascii="Wingdings" w:hAnsi="Wingdings" w:hint="default"/>
      </w:rPr>
    </w:lvl>
  </w:abstractNum>
  <w:abstractNum w:abstractNumId="5" w15:restartNumberingAfterBreak="0">
    <w:nsid w:val="0BDD5F2B"/>
    <w:multiLevelType w:val="multilevel"/>
    <w:tmpl w:val="56C8953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24"/>
        <w:szCs w:val="24"/>
      </w:rPr>
    </w:lvl>
    <w:lvl w:ilvl="2">
      <w:start w:val="1"/>
      <w:numFmt w:val="decimal"/>
      <w:pStyle w:val="3"/>
      <w:suff w:val="nothing"/>
      <w:lvlText w:val="%1.%2.%3  "/>
      <w:lvlJc w:val="left"/>
      <w:pPr>
        <w:ind w:left="0" w:firstLine="0"/>
      </w:pPr>
      <w:rPr>
        <w:rFonts w:ascii="Arial" w:hAnsi="Arial" w:hint="default"/>
        <w:b/>
        <w:i w:val="0"/>
        <w:sz w:val="22"/>
        <w:szCs w:val="22"/>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References"/>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C9C6637"/>
    <w:multiLevelType w:val="hybridMultilevel"/>
    <w:tmpl w:val="2E2809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146ED5"/>
    <w:multiLevelType w:val="hybridMultilevel"/>
    <w:tmpl w:val="99083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57400"/>
    <w:multiLevelType w:val="hybridMultilevel"/>
    <w:tmpl w:val="4B740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146A23"/>
    <w:multiLevelType w:val="hybridMultilevel"/>
    <w:tmpl w:val="18F009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265B6"/>
    <w:multiLevelType w:val="hybridMultilevel"/>
    <w:tmpl w:val="79FE73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D487B"/>
    <w:multiLevelType w:val="hybridMultilevel"/>
    <w:tmpl w:val="9F24C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A723CEF"/>
    <w:multiLevelType w:val="hybridMultilevel"/>
    <w:tmpl w:val="C136A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ED14B1"/>
    <w:multiLevelType w:val="hybridMultilevel"/>
    <w:tmpl w:val="EE70C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AB549D"/>
    <w:multiLevelType w:val="hybridMultilevel"/>
    <w:tmpl w:val="C3A4E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307B8"/>
    <w:multiLevelType w:val="hybridMultilevel"/>
    <w:tmpl w:val="A2DEA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466D57"/>
    <w:multiLevelType w:val="hybridMultilevel"/>
    <w:tmpl w:val="DD7C6380"/>
    <w:lvl w:ilvl="0" w:tplc="0409000B">
      <w:start w:val="1"/>
      <w:numFmt w:val="bullet"/>
      <w:lvlText w:val=""/>
      <w:lvlJc w:val="left"/>
      <w:pPr>
        <w:ind w:left="915" w:hanging="420"/>
      </w:pPr>
      <w:rPr>
        <w:rFonts w:ascii="Wingdings" w:hAnsi="Wingdings"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19" w15:restartNumberingAfterBreak="0">
    <w:nsid w:val="653D27DA"/>
    <w:multiLevelType w:val="hybridMultilevel"/>
    <w:tmpl w:val="C17C4CF8"/>
    <w:lvl w:ilvl="0" w:tplc="04090005">
      <w:start w:val="1"/>
      <w:numFmt w:val="bullet"/>
      <w:lvlText w:val=""/>
      <w:lvlJc w:val="left"/>
      <w:pPr>
        <w:ind w:left="1284" w:hanging="420"/>
      </w:pPr>
      <w:rPr>
        <w:rFonts w:ascii="Wingdings" w:hAnsi="Wingdings" w:hint="default"/>
      </w:rPr>
    </w:lvl>
    <w:lvl w:ilvl="1" w:tplc="04090003" w:tentative="1">
      <w:start w:val="1"/>
      <w:numFmt w:val="bullet"/>
      <w:lvlText w:val=""/>
      <w:lvlJc w:val="left"/>
      <w:pPr>
        <w:ind w:left="1704" w:hanging="420"/>
      </w:pPr>
      <w:rPr>
        <w:rFonts w:ascii="Wingdings" w:hAnsi="Wingdings"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0" w15:restartNumberingAfterBreak="0">
    <w:nsid w:val="6545513E"/>
    <w:multiLevelType w:val="hybridMultilevel"/>
    <w:tmpl w:val="DCB6E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B2076A"/>
    <w:multiLevelType w:val="hybridMultilevel"/>
    <w:tmpl w:val="1A046D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39589D"/>
    <w:multiLevelType w:val="multilevel"/>
    <w:tmpl w:val="0666EE8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57203A"/>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13"/>
  </w:num>
  <w:num w:numId="3">
    <w:abstractNumId w:val="14"/>
  </w:num>
  <w:num w:numId="4">
    <w:abstractNumId w:val="10"/>
  </w:num>
  <w:num w:numId="5">
    <w:abstractNumId w:val="16"/>
  </w:num>
  <w:num w:numId="6">
    <w:abstractNumId w:val="22"/>
  </w:num>
  <w:num w:numId="7">
    <w:abstractNumId w:val="21"/>
  </w:num>
  <w:num w:numId="8">
    <w:abstractNumId w:val="5"/>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0"/>
  </w:num>
  <w:num w:numId="13">
    <w:abstractNumId w:val="8"/>
  </w:num>
  <w:num w:numId="14">
    <w:abstractNumId w:val="15"/>
  </w:num>
  <w:num w:numId="15">
    <w:abstractNumId w:val="6"/>
  </w:num>
  <w:num w:numId="1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7"/>
  </w:num>
  <w:num w:numId="19">
    <w:abstractNumId w:val="22"/>
  </w:num>
  <w:num w:numId="20">
    <w:abstractNumId w:val="23"/>
  </w:num>
  <w:num w:numId="21">
    <w:abstractNumId w:val="2"/>
  </w:num>
  <w:num w:numId="22">
    <w:abstractNumId w:val="17"/>
  </w:num>
  <w:num w:numId="23">
    <w:abstractNumId w:val="19"/>
  </w:num>
  <w:num w:numId="24">
    <w:abstractNumId w:val="3"/>
  </w:num>
  <w:num w:numId="25">
    <w:abstractNumId w:val="11"/>
  </w:num>
  <w:num w:numId="26">
    <w:abstractNumId w:val="18"/>
  </w:num>
  <w:num w:numId="2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AE9"/>
    <w:rsid w:val="000033A3"/>
    <w:rsid w:val="00003605"/>
    <w:rsid w:val="00003C56"/>
    <w:rsid w:val="00003EC2"/>
    <w:rsid w:val="000040A9"/>
    <w:rsid w:val="0000458E"/>
    <w:rsid w:val="00004E70"/>
    <w:rsid w:val="0000528F"/>
    <w:rsid w:val="000072B6"/>
    <w:rsid w:val="00007813"/>
    <w:rsid w:val="000109E6"/>
    <w:rsid w:val="00011F67"/>
    <w:rsid w:val="00012862"/>
    <w:rsid w:val="000128E6"/>
    <w:rsid w:val="00015EFB"/>
    <w:rsid w:val="000165E2"/>
    <w:rsid w:val="000172BE"/>
    <w:rsid w:val="00017CAD"/>
    <w:rsid w:val="00017D8A"/>
    <w:rsid w:val="00023388"/>
    <w:rsid w:val="00023425"/>
    <w:rsid w:val="000241BE"/>
    <w:rsid w:val="000242F2"/>
    <w:rsid w:val="00026D4B"/>
    <w:rsid w:val="00027579"/>
    <w:rsid w:val="000275C6"/>
    <w:rsid w:val="00027AD6"/>
    <w:rsid w:val="0003024C"/>
    <w:rsid w:val="00031ADB"/>
    <w:rsid w:val="00032056"/>
    <w:rsid w:val="000328CA"/>
    <w:rsid w:val="00032B86"/>
    <w:rsid w:val="00032E40"/>
    <w:rsid w:val="0003376B"/>
    <w:rsid w:val="00034676"/>
    <w:rsid w:val="000346E6"/>
    <w:rsid w:val="000352B3"/>
    <w:rsid w:val="00035B74"/>
    <w:rsid w:val="0004023E"/>
    <w:rsid w:val="0004024B"/>
    <w:rsid w:val="00041C57"/>
    <w:rsid w:val="0004323C"/>
    <w:rsid w:val="000434B7"/>
    <w:rsid w:val="000435E4"/>
    <w:rsid w:val="00046796"/>
    <w:rsid w:val="000467FD"/>
    <w:rsid w:val="00046AAF"/>
    <w:rsid w:val="00047225"/>
    <w:rsid w:val="00047E60"/>
    <w:rsid w:val="000518BB"/>
    <w:rsid w:val="00052AD2"/>
    <w:rsid w:val="000530DF"/>
    <w:rsid w:val="00054E0C"/>
    <w:rsid w:val="0005541D"/>
    <w:rsid w:val="00055FEE"/>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72"/>
    <w:rsid w:val="00074E86"/>
    <w:rsid w:val="00075123"/>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205"/>
    <w:rsid w:val="00093697"/>
    <w:rsid w:val="00093A28"/>
    <w:rsid w:val="00093D42"/>
    <w:rsid w:val="00093DD0"/>
    <w:rsid w:val="00094A16"/>
    <w:rsid w:val="00094DE6"/>
    <w:rsid w:val="00096356"/>
    <w:rsid w:val="00097601"/>
    <w:rsid w:val="00097C99"/>
    <w:rsid w:val="000A0F14"/>
    <w:rsid w:val="000A1441"/>
    <w:rsid w:val="000A1A06"/>
    <w:rsid w:val="000A1B60"/>
    <w:rsid w:val="000A21B4"/>
    <w:rsid w:val="000A2CC7"/>
    <w:rsid w:val="000A2ED6"/>
    <w:rsid w:val="000A4205"/>
    <w:rsid w:val="000A4A19"/>
    <w:rsid w:val="000A6351"/>
    <w:rsid w:val="000A63D6"/>
    <w:rsid w:val="000A68C6"/>
    <w:rsid w:val="000A744F"/>
    <w:rsid w:val="000A7B38"/>
    <w:rsid w:val="000B0343"/>
    <w:rsid w:val="000B057E"/>
    <w:rsid w:val="000B2985"/>
    <w:rsid w:val="000B2C88"/>
    <w:rsid w:val="000B3342"/>
    <w:rsid w:val="000B51FA"/>
    <w:rsid w:val="000B5905"/>
    <w:rsid w:val="000B5975"/>
    <w:rsid w:val="000B6E2C"/>
    <w:rsid w:val="000B76C5"/>
    <w:rsid w:val="000B7A10"/>
    <w:rsid w:val="000B7D03"/>
    <w:rsid w:val="000C115D"/>
    <w:rsid w:val="000C1535"/>
    <w:rsid w:val="000C252B"/>
    <w:rsid w:val="000C2FBD"/>
    <w:rsid w:val="000C3B0C"/>
    <w:rsid w:val="000C422D"/>
    <w:rsid w:val="000C5F91"/>
    <w:rsid w:val="000C6025"/>
    <w:rsid w:val="000C7CEC"/>
    <w:rsid w:val="000D0565"/>
    <w:rsid w:val="000D0E4E"/>
    <w:rsid w:val="000D113C"/>
    <w:rsid w:val="000D12D1"/>
    <w:rsid w:val="000D159A"/>
    <w:rsid w:val="000D1676"/>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DC0"/>
    <w:rsid w:val="000E749C"/>
    <w:rsid w:val="000E7A84"/>
    <w:rsid w:val="000F15BC"/>
    <w:rsid w:val="000F180A"/>
    <w:rsid w:val="000F1C92"/>
    <w:rsid w:val="000F2EEE"/>
    <w:rsid w:val="000F3697"/>
    <w:rsid w:val="000F4849"/>
    <w:rsid w:val="000F7F58"/>
    <w:rsid w:val="00100128"/>
    <w:rsid w:val="00100FF3"/>
    <w:rsid w:val="001026CA"/>
    <w:rsid w:val="001043C2"/>
    <w:rsid w:val="001043E1"/>
    <w:rsid w:val="0010505A"/>
    <w:rsid w:val="001059F3"/>
    <w:rsid w:val="00105CC7"/>
    <w:rsid w:val="00106D42"/>
    <w:rsid w:val="00107779"/>
    <w:rsid w:val="001078C2"/>
    <w:rsid w:val="00107E1C"/>
    <w:rsid w:val="00110243"/>
    <w:rsid w:val="001112C4"/>
    <w:rsid w:val="00111444"/>
    <w:rsid w:val="00111723"/>
    <w:rsid w:val="001129B5"/>
    <w:rsid w:val="00112BE6"/>
    <w:rsid w:val="001141E3"/>
    <w:rsid w:val="001144DF"/>
    <w:rsid w:val="00114AED"/>
    <w:rsid w:val="0011557B"/>
    <w:rsid w:val="00115FA9"/>
    <w:rsid w:val="00117C85"/>
    <w:rsid w:val="00120B13"/>
    <w:rsid w:val="00124D84"/>
    <w:rsid w:val="001250DD"/>
    <w:rsid w:val="00125733"/>
    <w:rsid w:val="001263AA"/>
    <w:rsid w:val="00130779"/>
    <w:rsid w:val="001307A1"/>
    <w:rsid w:val="001321D3"/>
    <w:rsid w:val="00133599"/>
    <w:rsid w:val="0013385C"/>
    <w:rsid w:val="00133BF7"/>
    <w:rsid w:val="001341BE"/>
    <w:rsid w:val="00134B88"/>
    <w:rsid w:val="00136A23"/>
    <w:rsid w:val="00136B99"/>
    <w:rsid w:val="001373D2"/>
    <w:rsid w:val="0013799F"/>
    <w:rsid w:val="0014063E"/>
    <w:rsid w:val="0014087D"/>
    <w:rsid w:val="00140F74"/>
    <w:rsid w:val="00141191"/>
    <w:rsid w:val="0014159C"/>
    <w:rsid w:val="00142665"/>
    <w:rsid w:val="0014384A"/>
    <w:rsid w:val="0014450F"/>
    <w:rsid w:val="00144D8F"/>
    <w:rsid w:val="001452EB"/>
    <w:rsid w:val="00145C74"/>
    <w:rsid w:val="001462E9"/>
    <w:rsid w:val="00146E32"/>
    <w:rsid w:val="00151619"/>
    <w:rsid w:val="00152835"/>
    <w:rsid w:val="001559FA"/>
    <w:rsid w:val="00156374"/>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992"/>
    <w:rsid w:val="00183034"/>
    <w:rsid w:val="001830F7"/>
    <w:rsid w:val="001834AB"/>
    <w:rsid w:val="00183EE6"/>
    <w:rsid w:val="0018588A"/>
    <w:rsid w:val="00187252"/>
    <w:rsid w:val="00191C91"/>
    <w:rsid w:val="00192DD9"/>
    <w:rsid w:val="00194339"/>
    <w:rsid w:val="00194848"/>
    <w:rsid w:val="001958EA"/>
    <w:rsid w:val="00195E0E"/>
    <w:rsid w:val="001A180D"/>
    <w:rsid w:val="001A1BAC"/>
    <w:rsid w:val="001A23CE"/>
    <w:rsid w:val="001A2A88"/>
    <w:rsid w:val="001A2C89"/>
    <w:rsid w:val="001A3C1A"/>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B76"/>
    <w:rsid w:val="001C5D4F"/>
    <w:rsid w:val="001C64C0"/>
    <w:rsid w:val="001C69DA"/>
    <w:rsid w:val="001C6F06"/>
    <w:rsid w:val="001D2360"/>
    <w:rsid w:val="001D3109"/>
    <w:rsid w:val="001D332E"/>
    <w:rsid w:val="001D5033"/>
    <w:rsid w:val="001D5C88"/>
    <w:rsid w:val="001D6567"/>
    <w:rsid w:val="001D695C"/>
    <w:rsid w:val="001D6CDA"/>
    <w:rsid w:val="001D6FD9"/>
    <w:rsid w:val="001D780E"/>
    <w:rsid w:val="001E05C3"/>
    <w:rsid w:val="001E0AD3"/>
    <w:rsid w:val="001E33BE"/>
    <w:rsid w:val="001E36E4"/>
    <w:rsid w:val="001E379D"/>
    <w:rsid w:val="001E3A3C"/>
    <w:rsid w:val="001E3AB6"/>
    <w:rsid w:val="001E5C23"/>
    <w:rsid w:val="001E7504"/>
    <w:rsid w:val="001E76DF"/>
    <w:rsid w:val="001F1308"/>
    <w:rsid w:val="001F1525"/>
    <w:rsid w:val="001F1E87"/>
    <w:rsid w:val="001F1EB6"/>
    <w:rsid w:val="001F27A6"/>
    <w:rsid w:val="001F2E23"/>
    <w:rsid w:val="001F341F"/>
    <w:rsid w:val="001F3911"/>
    <w:rsid w:val="001F3F1A"/>
    <w:rsid w:val="001F4CBD"/>
    <w:rsid w:val="001F5545"/>
    <w:rsid w:val="001F5777"/>
    <w:rsid w:val="001F5937"/>
    <w:rsid w:val="001F5955"/>
    <w:rsid w:val="001F59E3"/>
    <w:rsid w:val="001F59ED"/>
    <w:rsid w:val="001F7121"/>
    <w:rsid w:val="00200D2C"/>
    <w:rsid w:val="002019D8"/>
    <w:rsid w:val="00201EC7"/>
    <w:rsid w:val="0020349A"/>
    <w:rsid w:val="002034B4"/>
    <w:rsid w:val="00204032"/>
    <w:rsid w:val="0020416D"/>
    <w:rsid w:val="00204BAD"/>
    <w:rsid w:val="00204D60"/>
    <w:rsid w:val="00205627"/>
    <w:rsid w:val="002056D0"/>
    <w:rsid w:val="002058B2"/>
    <w:rsid w:val="00207999"/>
    <w:rsid w:val="0021020A"/>
    <w:rsid w:val="0021056A"/>
    <w:rsid w:val="00210860"/>
    <w:rsid w:val="00210B6A"/>
    <w:rsid w:val="00212CB6"/>
    <w:rsid w:val="00212E37"/>
    <w:rsid w:val="002140FF"/>
    <w:rsid w:val="002153C6"/>
    <w:rsid w:val="002205EC"/>
    <w:rsid w:val="00220894"/>
    <w:rsid w:val="00224952"/>
    <w:rsid w:val="00224DD2"/>
    <w:rsid w:val="00225A6A"/>
    <w:rsid w:val="00225AC7"/>
    <w:rsid w:val="00225ACC"/>
    <w:rsid w:val="00227983"/>
    <w:rsid w:val="00231C25"/>
    <w:rsid w:val="00231C6F"/>
    <w:rsid w:val="00232A90"/>
    <w:rsid w:val="00233279"/>
    <w:rsid w:val="00234151"/>
    <w:rsid w:val="00234F8C"/>
    <w:rsid w:val="00235542"/>
    <w:rsid w:val="002369B0"/>
    <w:rsid w:val="00236AD8"/>
    <w:rsid w:val="002401F5"/>
    <w:rsid w:val="002409A9"/>
    <w:rsid w:val="00240E54"/>
    <w:rsid w:val="002443BB"/>
    <w:rsid w:val="002451C5"/>
    <w:rsid w:val="00245F1F"/>
    <w:rsid w:val="0024663B"/>
    <w:rsid w:val="00247103"/>
    <w:rsid w:val="00250067"/>
    <w:rsid w:val="002516DE"/>
    <w:rsid w:val="00251F81"/>
    <w:rsid w:val="00252362"/>
    <w:rsid w:val="00252BE0"/>
    <w:rsid w:val="00253588"/>
    <w:rsid w:val="002546F4"/>
    <w:rsid w:val="002551D0"/>
    <w:rsid w:val="00255374"/>
    <w:rsid w:val="00256752"/>
    <w:rsid w:val="00257BF4"/>
    <w:rsid w:val="00260003"/>
    <w:rsid w:val="0026035D"/>
    <w:rsid w:val="002606D6"/>
    <w:rsid w:val="00261A7D"/>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3A1F"/>
    <w:rsid w:val="002750B1"/>
    <w:rsid w:val="00276A35"/>
    <w:rsid w:val="00277835"/>
    <w:rsid w:val="00280AB1"/>
    <w:rsid w:val="00284117"/>
    <w:rsid w:val="00284BAE"/>
    <w:rsid w:val="002859AF"/>
    <w:rsid w:val="00286AE7"/>
    <w:rsid w:val="00287243"/>
    <w:rsid w:val="00290647"/>
    <w:rsid w:val="00290C0A"/>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5B1"/>
    <w:rsid w:val="002A59F0"/>
    <w:rsid w:val="002A6432"/>
    <w:rsid w:val="002A6F25"/>
    <w:rsid w:val="002A6FD3"/>
    <w:rsid w:val="002B0A7D"/>
    <w:rsid w:val="002B1A69"/>
    <w:rsid w:val="002B2723"/>
    <w:rsid w:val="002B303A"/>
    <w:rsid w:val="002B30B8"/>
    <w:rsid w:val="002B538E"/>
    <w:rsid w:val="002B5DCA"/>
    <w:rsid w:val="002B6BDC"/>
    <w:rsid w:val="002B75B0"/>
    <w:rsid w:val="002B762E"/>
    <w:rsid w:val="002B76D7"/>
    <w:rsid w:val="002B7EAF"/>
    <w:rsid w:val="002C099C"/>
    <w:rsid w:val="002C0B74"/>
    <w:rsid w:val="002C0C8B"/>
    <w:rsid w:val="002C0CBB"/>
    <w:rsid w:val="002C1142"/>
    <w:rsid w:val="002C1201"/>
    <w:rsid w:val="002C1460"/>
    <w:rsid w:val="002C20F2"/>
    <w:rsid w:val="002C38B2"/>
    <w:rsid w:val="002C3F9C"/>
    <w:rsid w:val="002C5AFA"/>
    <w:rsid w:val="002C619C"/>
    <w:rsid w:val="002C61FF"/>
    <w:rsid w:val="002D0439"/>
    <w:rsid w:val="002D11B7"/>
    <w:rsid w:val="002D16A4"/>
    <w:rsid w:val="002D3BBC"/>
    <w:rsid w:val="002D438A"/>
    <w:rsid w:val="002D4FF1"/>
    <w:rsid w:val="002D5738"/>
    <w:rsid w:val="002D5E53"/>
    <w:rsid w:val="002D7C5B"/>
    <w:rsid w:val="002E0319"/>
    <w:rsid w:val="002E0968"/>
    <w:rsid w:val="002E179B"/>
    <w:rsid w:val="002E1C9E"/>
    <w:rsid w:val="002E2383"/>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41C"/>
    <w:rsid w:val="00306E6B"/>
    <w:rsid w:val="003100C8"/>
    <w:rsid w:val="00311161"/>
    <w:rsid w:val="00312130"/>
    <w:rsid w:val="00312400"/>
    <w:rsid w:val="00312739"/>
    <w:rsid w:val="00312D10"/>
    <w:rsid w:val="00316F0F"/>
    <w:rsid w:val="003177A2"/>
    <w:rsid w:val="003178DA"/>
    <w:rsid w:val="00317DB8"/>
    <w:rsid w:val="00320618"/>
    <w:rsid w:val="0032100B"/>
    <w:rsid w:val="00321BD7"/>
    <w:rsid w:val="0032260F"/>
    <w:rsid w:val="003228DA"/>
    <w:rsid w:val="00323D6B"/>
    <w:rsid w:val="0032461E"/>
    <w:rsid w:val="00326815"/>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B4D"/>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01E"/>
    <w:rsid w:val="00372F0D"/>
    <w:rsid w:val="00374059"/>
    <w:rsid w:val="0037535B"/>
    <w:rsid w:val="0037552D"/>
    <w:rsid w:val="003756DB"/>
    <w:rsid w:val="003770BB"/>
    <w:rsid w:val="0037771A"/>
    <w:rsid w:val="0037791D"/>
    <w:rsid w:val="003802DC"/>
    <w:rsid w:val="00380E4E"/>
    <w:rsid w:val="00380FBF"/>
    <w:rsid w:val="00382A43"/>
    <w:rsid w:val="00382D60"/>
    <w:rsid w:val="00382F29"/>
    <w:rsid w:val="00383C8D"/>
    <w:rsid w:val="003852FB"/>
    <w:rsid w:val="00385429"/>
    <w:rsid w:val="0038553C"/>
    <w:rsid w:val="00385B05"/>
    <w:rsid w:val="00386382"/>
    <w:rsid w:val="003865EF"/>
    <w:rsid w:val="00386993"/>
    <w:rsid w:val="00386BA9"/>
    <w:rsid w:val="003875A3"/>
    <w:rsid w:val="00390017"/>
    <w:rsid w:val="003901A3"/>
    <w:rsid w:val="003902CA"/>
    <w:rsid w:val="0039072F"/>
    <w:rsid w:val="003940CE"/>
    <w:rsid w:val="00397C1D"/>
    <w:rsid w:val="003A08EC"/>
    <w:rsid w:val="003A180F"/>
    <w:rsid w:val="003A18DD"/>
    <w:rsid w:val="003A20C8"/>
    <w:rsid w:val="003A2C29"/>
    <w:rsid w:val="003A2EC3"/>
    <w:rsid w:val="003A36F2"/>
    <w:rsid w:val="003A3D39"/>
    <w:rsid w:val="003A3EC7"/>
    <w:rsid w:val="003A40B4"/>
    <w:rsid w:val="003A4545"/>
    <w:rsid w:val="003A7834"/>
    <w:rsid w:val="003B0B5B"/>
    <w:rsid w:val="003B0E79"/>
    <w:rsid w:val="003B19A2"/>
    <w:rsid w:val="003B3575"/>
    <w:rsid w:val="003B50BC"/>
    <w:rsid w:val="003B5D97"/>
    <w:rsid w:val="003B626E"/>
    <w:rsid w:val="003B63A4"/>
    <w:rsid w:val="003B68FE"/>
    <w:rsid w:val="003B6D7D"/>
    <w:rsid w:val="003B7435"/>
    <w:rsid w:val="003B7804"/>
    <w:rsid w:val="003B7D7E"/>
    <w:rsid w:val="003C1012"/>
    <w:rsid w:val="003C11C9"/>
    <w:rsid w:val="003C1229"/>
    <w:rsid w:val="003C1FD4"/>
    <w:rsid w:val="003C213D"/>
    <w:rsid w:val="003C25AD"/>
    <w:rsid w:val="003C2D21"/>
    <w:rsid w:val="003C4064"/>
    <w:rsid w:val="003C43F4"/>
    <w:rsid w:val="003C5E6B"/>
    <w:rsid w:val="003C7AD7"/>
    <w:rsid w:val="003D0FC3"/>
    <w:rsid w:val="003D2C1D"/>
    <w:rsid w:val="003D2C34"/>
    <w:rsid w:val="003D3DDD"/>
    <w:rsid w:val="003D472F"/>
    <w:rsid w:val="003D5CBF"/>
    <w:rsid w:val="003D66D2"/>
    <w:rsid w:val="003E07AE"/>
    <w:rsid w:val="003E14FC"/>
    <w:rsid w:val="003E1640"/>
    <w:rsid w:val="003E2976"/>
    <w:rsid w:val="003E4858"/>
    <w:rsid w:val="003E6316"/>
    <w:rsid w:val="003E682D"/>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368"/>
    <w:rsid w:val="004047C4"/>
    <w:rsid w:val="00404EF1"/>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9A3"/>
    <w:rsid w:val="00421DCF"/>
    <w:rsid w:val="00422341"/>
    <w:rsid w:val="00422B61"/>
    <w:rsid w:val="00423641"/>
    <w:rsid w:val="00426266"/>
    <w:rsid w:val="00426ABD"/>
    <w:rsid w:val="00430A2D"/>
    <w:rsid w:val="00431505"/>
    <w:rsid w:val="00431AF0"/>
    <w:rsid w:val="0043213A"/>
    <w:rsid w:val="004330F4"/>
    <w:rsid w:val="00433590"/>
    <w:rsid w:val="0043393D"/>
    <w:rsid w:val="00433BC3"/>
    <w:rsid w:val="004344C7"/>
    <w:rsid w:val="00435274"/>
    <w:rsid w:val="004352AD"/>
    <w:rsid w:val="0043545D"/>
    <w:rsid w:val="00435FE2"/>
    <w:rsid w:val="00436E2F"/>
    <w:rsid w:val="00436EAB"/>
    <w:rsid w:val="0044510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A87"/>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00F"/>
    <w:rsid w:val="00484A77"/>
    <w:rsid w:val="004852D3"/>
    <w:rsid w:val="004853E0"/>
    <w:rsid w:val="0048540F"/>
    <w:rsid w:val="00485970"/>
    <w:rsid w:val="00485C0D"/>
    <w:rsid w:val="00486575"/>
    <w:rsid w:val="004866D0"/>
    <w:rsid w:val="00486936"/>
    <w:rsid w:val="0048724A"/>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BFC"/>
    <w:rsid w:val="004C01A8"/>
    <w:rsid w:val="004C1840"/>
    <w:rsid w:val="004C24C9"/>
    <w:rsid w:val="004C31B6"/>
    <w:rsid w:val="004C5319"/>
    <w:rsid w:val="004C621F"/>
    <w:rsid w:val="004C6677"/>
    <w:rsid w:val="004C7948"/>
    <w:rsid w:val="004C7BB8"/>
    <w:rsid w:val="004C7C60"/>
    <w:rsid w:val="004D0DFE"/>
    <w:rsid w:val="004D1D91"/>
    <w:rsid w:val="004D22C3"/>
    <w:rsid w:val="004D29BD"/>
    <w:rsid w:val="004D3BDC"/>
    <w:rsid w:val="004D5448"/>
    <w:rsid w:val="004D6F4D"/>
    <w:rsid w:val="004D6F95"/>
    <w:rsid w:val="004D72FE"/>
    <w:rsid w:val="004D7E91"/>
    <w:rsid w:val="004E003A"/>
    <w:rsid w:val="004E0768"/>
    <w:rsid w:val="004E1A31"/>
    <w:rsid w:val="004E1F2F"/>
    <w:rsid w:val="004E2DE0"/>
    <w:rsid w:val="004E4060"/>
    <w:rsid w:val="004E409A"/>
    <w:rsid w:val="004E6706"/>
    <w:rsid w:val="004F0FB9"/>
    <w:rsid w:val="004F17E1"/>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07ECE"/>
    <w:rsid w:val="00511F15"/>
    <w:rsid w:val="0051318C"/>
    <w:rsid w:val="005142CD"/>
    <w:rsid w:val="005143C9"/>
    <w:rsid w:val="005157A9"/>
    <w:rsid w:val="005158E0"/>
    <w:rsid w:val="005173A7"/>
    <w:rsid w:val="005177E1"/>
    <w:rsid w:val="00520C0A"/>
    <w:rsid w:val="00521153"/>
    <w:rsid w:val="005218B6"/>
    <w:rsid w:val="00522589"/>
    <w:rsid w:val="00524545"/>
    <w:rsid w:val="005255BF"/>
    <w:rsid w:val="005257DE"/>
    <w:rsid w:val="00526369"/>
    <w:rsid w:val="005263A6"/>
    <w:rsid w:val="00527200"/>
    <w:rsid w:val="00530157"/>
    <w:rsid w:val="00530A05"/>
    <w:rsid w:val="00531EBE"/>
    <w:rsid w:val="0053239A"/>
    <w:rsid w:val="00532F8B"/>
    <w:rsid w:val="00533737"/>
    <w:rsid w:val="0053375D"/>
    <w:rsid w:val="00535B79"/>
    <w:rsid w:val="00535D7C"/>
    <w:rsid w:val="00536579"/>
    <w:rsid w:val="00536C1E"/>
    <w:rsid w:val="005408D8"/>
    <w:rsid w:val="0054343A"/>
    <w:rsid w:val="00543974"/>
    <w:rsid w:val="00543DFB"/>
    <w:rsid w:val="00543EBF"/>
    <w:rsid w:val="00544097"/>
    <w:rsid w:val="00544ABA"/>
    <w:rsid w:val="0054593A"/>
    <w:rsid w:val="005467FB"/>
    <w:rsid w:val="00546AE9"/>
    <w:rsid w:val="00547989"/>
    <w:rsid w:val="00551320"/>
    <w:rsid w:val="005518A4"/>
    <w:rsid w:val="00552768"/>
    <w:rsid w:val="00552935"/>
    <w:rsid w:val="00552ADA"/>
    <w:rsid w:val="00553127"/>
    <w:rsid w:val="005537D5"/>
    <w:rsid w:val="00554131"/>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2CC"/>
    <w:rsid w:val="00572760"/>
    <w:rsid w:val="0057438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25"/>
    <w:rsid w:val="00585028"/>
    <w:rsid w:val="005854D1"/>
    <w:rsid w:val="00585F5B"/>
    <w:rsid w:val="00586122"/>
    <w:rsid w:val="0058620A"/>
    <w:rsid w:val="00587FC0"/>
    <w:rsid w:val="005906AD"/>
    <w:rsid w:val="00590DA6"/>
    <w:rsid w:val="00591094"/>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AD5"/>
    <w:rsid w:val="005A269F"/>
    <w:rsid w:val="005A305E"/>
    <w:rsid w:val="005A30BB"/>
    <w:rsid w:val="005A3887"/>
    <w:rsid w:val="005A596A"/>
    <w:rsid w:val="005A6B0B"/>
    <w:rsid w:val="005B0542"/>
    <w:rsid w:val="005B2225"/>
    <w:rsid w:val="005B2799"/>
    <w:rsid w:val="005B2B77"/>
    <w:rsid w:val="005B3393"/>
    <w:rsid w:val="005B3D4A"/>
    <w:rsid w:val="005B4D87"/>
    <w:rsid w:val="005B55FD"/>
    <w:rsid w:val="005B7DD1"/>
    <w:rsid w:val="005C00A0"/>
    <w:rsid w:val="005C28FA"/>
    <w:rsid w:val="005C40F4"/>
    <w:rsid w:val="005C43BE"/>
    <w:rsid w:val="005C44F3"/>
    <w:rsid w:val="005C54C6"/>
    <w:rsid w:val="005C712D"/>
    <w:rsid w:val="005C7C75"/>
    <w:rsid w:val="005D0E4F"/>
    <w:rsid w:val="005D1E32"/>
    <w:rsid w:val="005D206B"/>
    <w:rsid w:val="005D22B7"/>
    <w:rsid w:val="005D2BDE"/>
    <w:rsid w:val="005D3D76"/>
    <w:rsid w:val="005D4578"/>
    <w:rsid w:val="005D4855"/>
    <w:rsid w:val="005D4EFA"/>
    <w:rsid w:val="005D55BA"/>
    <w:rsid w:val="005D5ADB"/>
    <w:rsid w:val="005D648A"/>
    <w:rsid w:val="005D7E0D"/>
    <w:rsid w:val="005E234A"/>
    <w:rsid w:val="005E2BC0"/>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20D"/>
    <w:rsid w:val="00605441"/>
    <w:rsid w:val="00606970"/>
    <w:rsid w:val="00606A20"/>
    <w:rsid w:val="006072C6"/>
    <w:rsid w:val="00607A2E"/>
    <w:rsid w:val="00611DB8"/>
    <w:rsid w:val="006130F7"/>
    <w:rsid w:val="00613AF8"/>
    <w:rsid w:val="00613D8E"/>
    <w:rsid w:val="006142E0"/>
    <w:rsid w:val="00616112"/>
    <w:rsid w:val="006163A4"/>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CEF"/>
    <w:rsid w:val="00634ACF"/>
    <w:rsid w:val="00635035"/>
    <w:rsid w:val="0063580D"/>
    <w:rsid w:val="00635CAE"/>
    <w:rsid w:val="00637240"/>
    <w:rsid w:val="00643660"/>
    <w:rsid w:val="00650139"/>
    <w:rsid w:val="00650B27"/>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500"/>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BE1"/>
    <w:rsid w:val="0068436C"/>
    <w:rsid w:val="0068545E"/>
    <w:rsid w:val="00685FD4"/>
    <w:rsid w:val="00686612"/>
    <w:rsid w:val="0068661E"/>
    <w:rsid w:val="00690591"/>
    <w:rsid w:val="00690A49"/>
    <w:rsid w:val="00690BB6"/>
    <w:rsid w:val="00691B30"/>
    <w:rsid w:val="00693E1F"/>
    <w:rsid w:val="00693ECB"/>
    <w:rsid w:val="00694797"/>
    <w:rsid w:val="00695887"/>
    <w:rsid w:val="00696929"/>
    <w:rsid w:val="00697733"/>
    <w:rsid w:val="006A21BB"/>
    <w:rsid w:val="006A254E"/>
    <w:rsid w:val="006A2C30"/>
    <w:rsid w:val="006A2CFF"/>
    <w:rsid w:val="006A301C"/>
    <w:rsid w:val="006A3E2B"/>
    <w:rsid w:val="006A690D"/>
    <w:rsid w:val="006A6E17"/>
    <w:rsid w:val="006B120D"/>
    <w:rsid w:val="006B17E7"/>
    <w:rsid w:val="006B19E8"/>
    <w:rsid w:val="006B1A8A"/>
    <w:rsid w:val="006B1FD5"/>
    <w:rsid w:val="006B394E"/>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A52"/>
    <w:rsid w:val="006D5CF2"/>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5D"/>
    <w:rsid w:val="006F0593"/>
    <w:rsid w:val="006F1064"/>
    <w:rsid w:val="006F1EB7"/>
    <w:rsid w:val="006F39EE"/>
    <w:rsid w:val="006F4D72"/>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2E74"/>
    <w:rsid w:val="00713DE4"/>
    <w:rsid w:val="00714C47"/>
    <w:rsid w:val="00716462"/>
    <w:rsid w:val="00720FAB"/>
    <w:rsid w:val="00721084"/>
    <w:rsid w:val="00721262"/>
    <w:rsid w:val="00721D9B"/>
    <w:rsid w:val="00722121"/>
    <w:rsid w:val="007224B9"/>
    <w:rsid w:val="00722F94"/>
    <w:rsid w:val="00723AA7"/>
    <w:rsid w:val="0072432E"/>
    <w:rsid w:val="007244E0"/>
    <w:rsid w:val="00726036"/>
    <w:rsid w:val="00726279"/>
    <w:rsid w:val="00726A9B"/>
    <w:rsid w:val="00727530"/>
    <w:rsid w:val="00731E7C"/>
    <w:rsid w:val="007329EF"/>
    <w:rsid w:val="0073327A"/>
    <w:rsid w:val="00734EBE"/>
    <w:rsid w:val="00736DD8"/>
    <w:rsid w:val="00740477"/>
    <w:rsid w:val="0074076A"/>
    <w:rsid w:val="00741114"/>
    <w:rsid w:val="00741AF4"/>
    <w:rsid w:val="00741DCC"/>
    <w:rsid w:val="0074203A"/>
    <w:rsid w:val="007427B5"/>
    <w:rsid w:val="00742865"/>
    <w:rsid w:val="0074296C"/>
    <w:rsid w:val="00742C83"/>
    <w:rsid w:val="0074360F"/>
    <w:rsid w:val="00744A64"/>
    <w:rsid w:val="00744D47"/>
    <w:rsid w:val="00744EA0"/>
    <w:rsid w:val="00744F24"/>
    <w:rsid w:val="00745DC7"/>
    <w:rsid w:val="0074638D"/>
    <w:rsid w:val="00746484"/>
    <w:rsid w:val="007466C8"/>
    <w:rsid w:val="0074704F"/>
    <w:rsid w:val="00747F48"/>
    <w:rsid w:val="00747F4C"/>
    <w:rsid w:val="007509C4"/>
    <w:rsid w:val="00751091"/>
    <w:rsid w:val="00751B83"/>
    <w:rsid w:val="00754359"/>
    <w:rsid w:val="00754411"/>
    <w:rsid w:val="00754BD9"/>
    <w:rsid w:val="00754E7A"/>
    <w:rsid w:val="0075540C"/>
    <w:rsid w:val="00755DB1"/>
    <w:rsid w:val="007574FC"/>
    <w:rsid w:val="007606FD"/>
    <w:rsid w:val="00760975"/>
    <w:rsid w:val="00761FDA"/>
    <w:rsid w:val="007621FF"/>
    <w:rsid w:val="007634E3"/>
    <w:rsid w:val="00763864"/>
    <w:rsid w:val="00764194"/>
    <w:rsid w:val="00765986"/>
    <w:rsid w:val="00765ED3"/>
    <w:rsid w:val="0076681D"/>
    <w:rsid w:val="00766A65"/>
    <w:rsid w:val="007671F5"/>
    <w:rsid w:val="007676B8"/>
    <w:rsid w:val="0077175C"/>
    <w:rsid w:val="00771870"/>
    <w:rsid w:val="00771BF9"/>
    <w:rsid w:val="00772218"/>
    <w:rsid w:val="00772F8A"/>
    <w:rsid w:val="007739C6"/>
    <w:rsid w:val="00774889"/>
    <w:rsid w:val="00774FF5"/>
    <w:rsid w:val="007750B3"/>
    <w:rsid w:val="00775F76"/>
    <w:rsid w:val="00776AEA"/>
    <w:rsid w:val="00776BCC"/>
    <w:rsid w:val="00777BA0"/>
    <w:rsid w:val="007803BD"/>
    <w:rsid w:val="007811DC"/>
    <w:rsid w:val="007820FA"/>
    <w:rsid w:val="0078285F"/>
    <w:rsid w:val="00783207"/>
    <w:rsid w:val="00783E1D"/>
    <w:rsid w:val="0078483B"/>
    <w:rsid w:val="00784EED"/>
    <w:rsid w:val="00785900"/>
    <w:rsid w:val="00785CD6"/>
    <w:rsid w:val="007861FC"/>
    <w:rsid w:val="00786958"/>
    <w:rsid w:val="00786E71"/>
    <w:rsid w:val="00787279"/>
    <w:rsid w:val="0079162F"/>
    <w:rsid w:val="00792E53"/>
    <w:rsid w:val="00793A2B"/>
    <w:rsid w:val="00794924"/>
    <w:rsid w:val="00795CB1"/>
    <w:rsid w:val="007A0BC2"/>
    <w:rsid w:val="007A1F44"/>
    <w:rsid w:val="007A23FF"/>
    <w:rsid w:val="007A295B"/>
    <w:rsid w:val="007A3424"/>
    <w:rsid w:val="007A35EF"/>
    <w:rsid w:val="007A43A2"/>
    <w:rsid w:val="007A4D04"/>
    <w:rsid w:val="007A752D"/>
    <w:rsid w:val="007A7A96"/>
    <w:rsid w:val="007B03AF"/>
    <w:rsid w:val="007B1543"/>
    <w:rsid w:val="007B1AC0"/>
    <w:rsid w:val="007B270A"/>
    <w:rsid w:val="007B2C29"/>
    <w:rsid w:val="007B2D3B"/>
    <w:rsid w:val="007B52CD"/>
    <w:rsid w:val="007B7DC1"/>
    <w:rsid w:val="007B7EDB"/>
    <w:rsid w:val="007C19AD"/>
    <w:rsid w:val="007C3598"/>
    <w:rsid w:val="007C3FA8"/>
    <w:rsid w:val="007C4CC1"/>
    <w:rsid w:val="007C5AE9"/>
    <w:rsid w:val="007C68DA"/>
    <w:rsid w:val="007C6F32"/>
    <w:rsid w:val="007D06AB"/>
    <w:rsid w:val="007D229A"/>
    <w:rsid w:val="007D2F44"/>
    <w:rsid w:val="007D2F4D"/>
    <w:rsid w:val="007D4008"/>
    <w:rsid w:val="007D4178"/>
    <w:rsid w:val="007D4D22"/>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EA0"/>
    <w:rsid w:val="00804B92"/>
    <w:rsid w:val="00804E21"/>
    <w:rsid w:val="00805092"/>
    <w:rsid w:val="00806AAF"/>
    <w:rsid w:val="008070AC"/>
    <w:rsid w:val="008076CD"/>
    <w:rsid w:val="008101FD"/>
    <w:rsid w:val="00810D8D"/>
    <w:rsid w:val="00811835"/>
    <w:rsid w:val="0081581D"/>
    <w:rsid w:val="00817277"/>
    <w:rsid w:val="008172BE"/>
    <w:rsid w:val="00817B71"/>
    <w:rsid w:val="00820244"/>
    <w:rsid w:val="008221B3"/>
    <w:rsid w:val="0082248E"/>
    <w:rsid w:val="00824FDF"/>
    <w:rsid w:val="00825125"/>
    <w:rsid w:val="008257CC"/>
    <w:rsid w:val="0082674D"/>
    <w:rsid w:val="008274BF"/>
    <w:rsid w:val="00830DC3"/>
    <w:rsid w:val="00831555"/>
    <w:rsid w:val="00831F52"/>
    <w:rsid w:val="00832154"/>
    <w:rsid w:val="00832F5C"/>
    <w:rsid w:val="008359E0"/>
    <w:rsid w:val="008376F6"/>
    <w:rsid w:val="00837D5B"/>
    <w:rsid w:val="00840607"/>
    <w:rsid w:val="00841CD2"/>
    <w:rsid w:val="00842B77"/>
    <w:rsid w:val="0084309F"/>
    <w:rsid w:val="00844A03"/>
    <w:rsid w:val="00845C12"/>
    <w:rsid w:val="008469D9"/>
    <w:rsid w:val="00846DC0"/>
    <w:rsid w:val="008474A7"/>
    <w:rsid w:val="008506B6"/>
    <w:rsid w:val="00850AE0"/>
    <w:rsid w:val="00851974"/>
    <w:rsid w:val="008524D2"/>
    <w:rsid w:val="00852E19"/>
    <w:rsid w:val="00856833"/>
    <w:rsid w:val="00856840"/>
    <w:rsid w:val="0086087C"/>
    <w:rsid w:val="00860D8E"/>
    <w:rsid w:val="0086275E"/>
    <w:rsid w:val="00862784"/>
    <w:rsid w:val="00864440"/>
    <w:rsid w:val="00864D76"/>
    <w:rsid w:val="008650FC"/>
    <w:rsid w:val="008652EE"/>
    <w:rsid w:val="00866EB3"/>
    <w:rsid w:val="0086701A"/>
    <w:rsid w:val="00867BD2"/>
    <w:rsid w:val="008712FD"/>
    <w:rsid w:val="008716A1"/>
    <w:rsid w:val="0087174B"/>
    <w:rsid w:val="00872D3F"/>
    <w:rsid w:val="008733E4"/>
    <w:rsid w:val="00873F15"/>
    <w:rsid w:val="00874096"/>
    <w:rsid w:val="008756A4"/>
    <w:rsid w:val="00875F73"/>
    <w:rsid w:val="00880F30"/>
    <w:rsid w:val="008833E8"/>
    <w:rsid w:val="00887B48"/>
    <w:rsid w:val="0089176E"/>
    <w:rsid w:val="008917E0"/>
    <w:rsid w:val="00891D5C"/>
    <w:rsid w:val="00892365"/>
    <w:rsid w:val="00892729"/>
    <w:rsid w:val="00892BE5"/>
    <w:rsid w:val="0089387C"/>
    <w:rsid w:val="0089444E"/>
    <w:rsid w:val="008949DF"/>
    <w:rsid w:val="008951DB"/>
    <w:rsid w:val="00896C81"/>
    <w:rsid w:val="00896D83"/>
    <w:rsid w:val="008A0AB2"/>
    <w:rsid w:val="008A0C5A"/>
    <w:rsid w:val="008A0CFC"/>
    <w:rsid w:val="008A12FE"/>
    <w:rsid w:val="008A28B6"/>
    <w:rsid w:val="008A2BB1"/>
    <w:rsid w:val="008A3466"/>
    <w:rsid w:val="008A389F"/>
    <w:rsid w:val="008A3D02"/>
    <w:rsid w:val="008A3DCC"/>
    <w:rsid w:val="008A5940"/>
    <w:rsid w:val="008A73B2"/>
    <w:rsid w:val="008B043F"/>
    <w:rsid w:val="008B0808"/>
    <w:rsid w:val="008B089C"/>
    <w:rsid w:val="008B0AEC"/>
    <w:rsid w:val="008B1E53"/>
    <w:rsid w:val="008B1E5B"/>
    <w:rsid w:val="008B389D"/>
    <w:rsid w:val="008B3C5C"/>
    <w:rsid w:val="008B5299"/>
    <w:rsid w:val="008B5A5F"/>
    <w:rsid w:val="008B5AB0"/>
    <w:rsid w:val="008B6054"/>
    <w:rsid w:val="008B7B08"/>
    <w:rsid w:val="008C13F0"/>
    <w:rsid w:val="008C1F26"/>
    <w:rsid w:val="008C2543"/>
    <w:rsid w:val="008C2A3A"/>
    <w:rsid w:val="008C4C7E"/>
    <w:rsid w:val="008C5C46"/>
    <w:rsid w:val="008C6184"/>
    <w:rsid w:val="008C785E"/>
    <w:rsid w:val="008D0AFB"/>
    <w:rsid w:val="008D1511"/>
    <w:rsid w:val="008D1F81"/>
    <w:rsid w:val="008D32DF"/>
    <w:rsid w:val="008D35E9"/>
    <w:rsid w:val="008D3959"/>
    <w:rsid w:val="008D3966"/>
    <w:rsid w:val="008D4352"/>
    <w:rsid w:val="008D5399"/>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249"/>
    <w:rsid w:val="008F52DE"/>
    <w:rsid w:val="008F5840"/>
    <w:rsid w:val="008F5EEF"/>
    <w:rsid w:val="008F66FE"/>
    <w:rsid w:val="008F67B6"/>
    <w:rsid w:val="008F72CC"/>
    <w:rsid w:val="008F72CD"/>
    <w:rsid w:val="008F76CA"/>
    <w:rsid w:val="009019E6"/>
    <w:rsid w:val="00903802"/>
    <w:rsid w:val="00903DEA"/>
    <w:rsid w:val="0090661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843"/>
    <w:rsid w:val="009232C9"/>
    <w:rsid w:val="00923608"/>
    <w:rsid w:val="009238E5"/>
    <w:rsid w:val="00923F12"/>
    <w:rsid w:val="00924FF8"/>
    <w:rsid w:val="00925BA8"/>
    <w:rsid w:val="00926DA7"/>
    <w:rsid w:val="009271EE"/>
    <w:rsid w:val="00927A6D"/>
    <w:rsid w:val="00927F8B"/>
    <w:rsid w:val="0093094D"/>
    <w:rsid w:val="009328C7"/>
    <w:rsid w:val="009336EC"/>
    <w:rsid w:val="00933A00"/>
    <w:rsid w:val="00933F56"/>
    <w:rsid w:val="00934C13"/>
    <w:rsid w:val="00935228"/>
    <w:rsid w:val="009355A2"/>
    <w:rsid w:val="00935F9E"/>
    <w:rsid w:val="00936D98"/>
    <w:rsid w:val="00942C80"/>
    <w:rsid w:val="00943197"/>
    <w:rsid w:val="009435F2"/>
    <w:rsid w:val="00944437"/>
    <w:rsid w:val="00945180"/>
    <w:rsid w:val="0094590C"/>
    <w:rsid w:val="00946355"/>
    <w:rsid w:val="009468B7"/>
    <w:rsid w:val="0094724E"/>
    <w:rsid w:val="00947973"/>
    <w:rsid w:val="00947BE6"/>
    <w:rsid w:val="0095048D"/>
    <w:rsid w:val="00951ADB"/>
    <w:rsid w:val="0095380C"/>
    <w:rsid w:val="00954353"/>
    <w:rsid w:val="00954AA7"/>
    <w:rsid w:val="00955027"/>
    <w:rsid w:val="00955C0A"/>
    <w:rsid w:val="00955C4F"/>
    <w:rsid w:val="009617D8"/>
    <w:rsid w:val="00965046"/>
    <w:rsid w:val="009657F1"/>
    <w:rsid w:val="0096625D"/>
    <w:rsid w:val="009709F8"/>
    <w:rsid w:val="00971A84"/>
    <w:rsid w:val="00972929"/>
    <w:rsid w:val="00972B63"/>
    <w:rsid w:val="00972F91"/>
    <w:rsid w:val="00973827"/>
    <w:rsid w:val="009742D3"/>
    <w:rsid w:val="00976F14"/>
    <w:rsid w:val="00977BA7"/>
    <w:rsid w:val="00980517"/>
    <w:rsid w:val="0098194F"/>
    <w:rsid w:val="009826C8"/>
    <w:rsid w:val="00982B3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54C"/>
    <w:rsid w:val="00996876"/>
    <w:rsid w:val="00996FFA"/>
    <w:rsid w:val="009971CD"/>
    <w:rsid w:val="009973F1"/>
    <w:rsid w:val="009973F3"/>
    <w:rsid w:val="009A0049"/>
    <w:rsid w:val="009A010D"/>
    <w:rsid w:val="009A0C6F"/>
    <w:rsid w:val="009A14EF"/>
    <w:rsid w:val="009A2DF9"/>
    <w:rsid w:val="009A3A86"/>
    <w:rsid w:val="009A4869"/>
    <w:rsid w:val="009A6A6B"/>
    <w:rsid w:val="009B0636"/>
    <w:rsid w:val="009B1EF9"/>
    <w:rsid w:val="009B2621"/>
    <w:rsid w:val="009B26AC"/>
    <w:rsid w:val="009B37E2"/>
    <w:rsid w:val="009B4519"/>
    <w:rsid w:val="009B4E9B"/>
    <w:rsid w:val="009B506B"/>
    <w:rsid w:val="009B5203"/>
    <w:rsid w:val="009B57EF"/>
    <w:rsid w:val="009B5B85"/>
    <w:rsid w:val="009B67DA"/>
    <w:rsid w:val="009B7204"/>
    <w:rsid w:val="009C0074"/>
    <w:rsid w:val="009C0564"/>
    <w:rsid w:val="009C2685"/>
    <w:rsid w:val="009C35F0"/>
    <w:rsid w:val="009C39BC"/>
    <w:rsid w:val="009C4BC2"/>
    <w:rsid w:val="009C4D22"/>
    <w:rsid w:val="009C7320"/>
    <w:rsid w:val="009D0729"/>
    <w:rsid w:val="009D0F66"/>
    <w:rsid w:val="009D1A06"/>
    <w:rsid w:val="009D1BA4"/>
    <w:rsid w:val="009D22E4"/>
    <w:rsid w:val="009D22F7"/>
    <w:rsid w:val="009D319C"/>
    <w:rsid w:val="009D5BAB"/>
    <w:rsid w:val="009D6A0A"/>
    <w:rsid w:val="009E01CE"/>
    <w:rsid w:val="009E058F"/>
    <w:rsid w:val="009E0A9E"/>
    <w:rsid w:val="009E19A2"/>
    <w:rsid w:val="009E3AFD"/>
    <w:rsid w:val="009E3CDD"/>
    <w:rsid w:val="009E4B16"/>
    <w:rsid w:val="009E5C60"/>
    <w:rsid w:val="009E64DB"/>
    <w:rsid w:val="009E6794"/>
    <w:rsid w:val="009E7189"/>
    <w:rsid w:val="009E76FD"/>
    <w:rsid w:val="009E7E46"/>
    <w:rsid w:val="009E7FC1"/>
    <w:rsid w:val="009F01E1"/>
    <w:rsid w:val="009F0B4D"/>
    <w:rsid w:val="009F1096"/>
    <w:rsid w:val="009F150E"/>
    <w:rsid w:val="009F27AD"/>
    <w:rsid w:val="009F2A59"/>
    <w:rsid w:val="009F3FB5"/>
    <w:rsid w:val="009F521F"/>
    <w:rsid w:val="009F553C"/>
    <w:rsid w:val="009F59F8"/>
    <w:rsid w:val="00A005B0"/>
    <w:rsid w:val="00A01F17"/>
    <w:rsid w:val="00A022A5"/>
    <w:rsid w:val="00A03A22"/>
    <w:rsid w:val="00A04634"/>
    <w:rsid w:val="00A06119"/>
    <w:rsid w:val="00A073A0"/>
    <w:rsid w:val="00A07A48"/>
    <w:rsid w:val="00A108EE"/>
    <w:rsid w:val="00A10BB8"/>
    <w:rsid w:val="00A11AA8"/>
    <w:rsid w:val="00A1200D"/>
    <w:rsid w:val="00A137E4"/>
    <w:rsid w:val="00A14813"/>
    <w:rsid w:val="00A14DDD"/>
    <w:rsid w:val="00A1566A"/>
    <w:rsid w:val="00A165BF"/>
    <w:rsid w:val="00A172E8"/>
    <w:rsid w:val="00A179FF"/>
    <w:rsid w:val="00A21A36"/>
    <w:rsid w:val="00A25294"/>
    <w:rsid w:val="00A254EE"/>
    <w:rsid w:val="00A25BE7"/>
    <w:rsid w:val="00A27008"/>
    <w:rsid w:val="00A27CDF"/>
    <w:rsid w:val="00A309C6"/>
    <w:rsid w:val="00A30B18"/>
    <w:rsid w:val="00A30D13"/>
    <w:rsid w:val="00A314F9"/>
    <w:rsid w:val="00A319D0"/>
    <w:rsid w:val="00A32316"/>
    <w:rsid w:val="00A33172"/>
    <w:rsid w:val="00A34197"/>
    <w:rsid w:val="00A3432B"/>
    <w:rsid w:val="00A346BA"/>
    <w:rsid w:val="00A34C67"/>
    <w:rsid w:val="00A34D62"/>
    <w:rsid w:val="00A3611D"/>
    <w:rsid w:val="00A36339"/>
    <w:rsid w:val="00A366E4"/>
    <w:rsid w:val="00A430F0"/>
    <w:rsid w:val="00A4376F"/>
    <w:rsid w:val="00A4549F"/>
    <w:rsid w:val="00A45B9B"/>
    <w:rsid w:val="00A462FE"/>
    <w:rsid w:val="00A501C9"/>
    <w:rsid w:val="00A50506"/>
    <w:rsid w:val="00A53203"/>
    <w:rsid w:val="00A53F55"/>
    <w:rsid w:val="00A5417B"/>
    <w:rsid w:val="00A54599"/>
    <w:rsid w:val="00A54B82"/>
    <w:rsid w:val="00A569D4"/>
    <w:rsid w:val="00A56B0F"/>
    <w:rsid w:val="00A57F1A"/>
    <w:rsid w:val="00A60163"/>
    <w:rsid w:val="00A6038D"/>
    <w:rsid w:val="00A60CF0"/>
    <w:rsid w:val="00A61402"/>
    <w:rsid w:val="00A61429"/>
    <w:rsid w:val="00A61514"/>
    <w:rsid w:val="00A61645"/>
    <w:rsid w:val="00A62080"/>
    <w:rsid w:val="00A62EEA"/>
    <w:rsid w:val="00A630A2"/>
    <w:rsid w:val="00A632B8"/>
    <w:rsid w:val="00A63BF3"/>
    <w:rsid w:val="00A6466B"/>
    <w:rsid w:val="00A64942"/>
    <w:rsid w:val="00A65911"/>
    <w:rsid w:val="00A66203"/>
    <w:rsid w:val="00A6643C"/>
    <w:rsid w:val="00A67544"/>
    <w:rsid w:val="00A7075B"/>
    <w:rsid w:val="00A71CE6"/>
    <w:rsid w:val="00A71D23"/>
    <w:rsid w:val="00A7333A"/>
    <w:rsid w:val="00A73D0D"/>
    <w:rsid w:val="00A74A92"/>
    <w:rsid w:val="00A75CC1"/>
    <w:rsid w:val="00A75E88"/>
    <w:rsid w:val="00A8056E"/>
    <w:rsid w:val="00A8094B"/>
    <w:rsid w:val="00A80BAD"/>
    <w:rsid w:val="00A8298F"/>
    <w:rsid w:val="00A82D58"/>
    <w:rsid w:val="00A8399D"/>
    <w:rsid w:val="00A83E3D"/>
    <w:rsid w:val="00A8443A"/>
    <w:rsid w:val="00A8479C"/>
    <w:rsid w:val="00A8557B"/>
    <w:rsid w:val="00A85A05"/>
    <w:rsid w:val="00A86D63"/>
    <w:rsid w:val="00A86D7E"/>
    <w:rsid w:val="00A87797"/>
    <w:rsid w:val="00A90E72"/>
    <w:rsid w:val="00A91AAA"/>
    <w:rsid w:val="00A922A2"/>
    <w:rsid w:val="00A9327B"/>
    <w:rsid w:val="00A93B69"/>
    <w:rsid w:val="00A963C7"/>
    <w:rsid w:val="00AA1626"/>
    <w:rsid w:val="00AA1C25"/>
    <w:rsid w:val="00AA3DB7"/>
    <w:rsid w:val="00AA51F5"/>
    <w:rsid w:val="00AA5E3B"/>
    <w:rsid w:val="00AA68B4"/>
    <w:rsid w:val="00AA7B78"/>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35EE"/>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B1B"/>
    <w:rsid w:val="00AE2F3F"/>
    <w:rsid w:val="00AE3B4E"/>
    <w:rsid w:val="00AE3D3F"/>
    <w:rsid w:val="00AE468A"/>
    <w:rsid w:val="00AE59EC"/>
    <w:rsid w:val="00AE67B3"/>
    <w:rsid w:val="00AE7864"/>
    <w:rsid w:val="00AE7949"/>
    <w:rsid w:val="00AF0DF5"/>
    <w:rsid w:val="00AF25D5"/>
    <w:rsid w:val="00AF2765"/>
    <w:rsid w:val="00AF3DBB"/>
    <w:rsid w:val="00AF5194"/>
    <w:rsid w:val="00AF53EF"/>
    <w:rsid w:val="00AF73C3"/>
    <w:rsid w:val="00AF795C"/>
    <w:rsid w:val="00B00752"/>
    <w:rsid w:val="00B01F69"/>
    <w:rsid w:val="00B02390"/>
    <w:rsid w:val="00B026C1"/>
    <w:rsid w:val="00B02B9C"/>
    <w:rsid w:val="00B0353B"/>
    <w:rsid w:val="00B040B2"/>
    <w:rsid w:val="00B10558"/>
    <w:rsid w:val="00B156A9"/>
    <w:rsid w:val="00B159DF"/>
    <w:rsid w:val="00B15F83"/>
    <w:rsid w:val="00B160FF"/>
    <w:rsid w:val="00B16322"/>
    <w:rsid w:val="00B1662E"/>
    <w:rsid w:val="00B16A6F"/>
    <w:rsid w:val="00B226F0"/>
    <w:rsid w:val="00B22C0D"/>
    <w:rsid w:val="00B23406"/>
    <w:rsid w:val="00B23AF4"/>
    <w:rsid w:val="00B23C15"/>
    <w:rsid w:val="00B25762"/>
    <w:rsid w:val="00B25B40"/>
    <w:rsid w:val="00B25FDE"/>
    <w:rsid w:val="00B26893"/>
    <w:rsid w:val="00B26AB0"/>
    <w:rsid w:val="00B26AD2"/>
    <w:rsid w:val="00B26CA2"/>
    <w:rsid w:val="00B30B4E"/>
    <w:rsid w:val="00B310A6"/>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4E30"/>
    <w:rsid w:val="00B55AC2"/>
    <w:rsid w:val="00B560C9"/>
    <w:rsid w:val="00B56533"/>
    <w:rsid w:val="00B56CFC"/>
    <w:rsid w:val="00B57777"/>
    <w:rsid w:val="00B57A17"/>
    <w:rsid w:val="00B61BE2"/>
    <w:rsid w:val="00B6266F"/>
    <w:rsid w:val="00B62E0B"/>
    <w:rsid w:val="00B63C32"/>
    <w:rsid w:val="00B64434"/>
    <w:rsid w:val="00B6461A"/>
    <w:rsid w:val="00B711CE"/>
    <w:rsid w:val="00B71DC8"/>
    <w:rsid w:val="00B746C6"/>
    <w:rsid w:val="00B74F27"/>
    <w:rsid w:val="00B7604C"/>
    <w:rsid w:val="00B7652C"/>
    <w:rsid w:val="00B766BF"/>
    <w:rsid w:val="00B76FA6"/>
    <w:rsid w:val="00B76FD2"/>
    <w:rsid w:val="00B77849"/>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409"/>
    <w:rsid w:val="00B93204"/>
    <w:rsid w:val="00B94E17"/>
    <w:rsid w:val="00B957FE"/>
    <w:rsid w:val="00B95F02"/>
    <w:rsid w:val="00B96B7B"/>
    <w:rsid w:val="00B96BEF"/>
    <w:rsid w:val="00B96FC0"/>
    <w:rsid w:val="00B97260"/>
    <w:rsid w:val="00B976C0"/>
    <w:rsid w:val="00B97A69"/>
    <w:rsid w:val="00BA0632"/>
    <w:rsid w:val="00BA0AAA"/>
    <w:rsid w:val="00BA0DFB"/>
    <w:rsid w:val="00BA1FB5"/>
    <w:rsid w:val="00BA2FEF"/>
    <w:rsid w:val="00BA5E12"/>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7D7"/>
    <w:rsid w:val="00BE1D82"/>
    <w:rsid w:val="00BE1EE4"/>
    <w:rsid w:val="00BE1F8B"/>
    <w:rsid w:val="00BE2B4F"/>
    <w:rsid w:val="00BE2F39"/>
    <w:rsid w:val="00BE332D"/>
    <w:rsid w:val="00BE3CF1"/>
    <w:rsid w:val="00BE3DD2"/>
    <w:rsid w:val="00BE4B20"/>
    <w:rsid w:val="00BE5D34"/>
    <w:rsid w:val="00BE5FC4"/>
    <w:rsid w:val="00BE7C4D"/>
    <w:rsid w:val="00BE7C98"/>
    <w:rsid w:val="00BE7F6A"/>
    <w:rsid w:val="00BF0274"/>
    <w:rsid w:val="00BF08C4"/>
    <w:rsid w:val="00BF0BAF"/>
    <w:rsid w:val="00BF19CE"/>
    <w:rsid w:val="00BF2B6F"/>
    <w:rsid w:val="00BF351A"/>
    <w:rsid w:val="00BF3914"/>
    <w:rsid w:val="00BF49B1"/>
    <w:rsid w:val="00BF5552"/>
    <w:rsid w:val="00BF6808"/>
    <w:rsid w:val="00BF73F2"/>
    <w:rsid w:val="00C01671"/>
    <w:rsid w:val="00C02419"/>
    <w:rsid w:val="00C02766"/>
    <w:rsid w:val="00C03EE8"/>
    <w:rsid w:val="00C05BEC"/>
    <w:rsid w:val="00C06900"/>
    <w:rsid w:val="00C06E7D"/>
    <w:rsid w:val="00C06F6D"/>
    <w:rsid w:val="00C1025E"/>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4C85"/>
    <w:rsid w:val="00C352B3"/>
    <w:rsid w:val="00C355A3"/>
    <w:rsid w:val="00C3654C"/>
    <w:rsid w:val="00C36BF5"/>
    <w:rsid w:val="00C36DBC"/>
    <w:rsid w:val="00C37698"/>
    <w:rsid w:val="00C376BA"/>
    <w:rsid w:val="00C40373"/>
    <w:rsid w:val="00C4082D"/>
    <w:rsid w:val="00C40AE6"/>
    <w:rsid w:val="00C411AF"/>
    <w:rsid w:val="00C4138D"/>
    <w:rsid w:val="00C41E3A"/>
    <w:rsid w:val="00C42A6F"/>
    <w:rsid w:val="00C4304C"/>
    <w:rsid w:val="00C43315"/>
    <w:rsid w:val="00C452F5"/>
    <w:rsid w:val="00C46555"/>
    <w:rsid w:val="00C46B15"/>
    <w:rsid w:val="00C46F7D"/>
    <w:rsid w:val="00C479B5"/>
    <w:rsid w:val="00C47CD0"/>
    <w:rsid w:val="00C50242"/>
    <w:rsid w:val="00C5034D"/>
    <w:rsid w:val="00C5050E"/>
    <w:rsid w:val="00C50E99"/>
    <w:rsid w:val="00C52744"/>
    <w:rsid w:val="00C53EB3"/>
    <w:rsid w:val="00C542D4"/>
    <w:rsid w:val="00C54D71"/>
    <w:rsid w:val="00C563F5"/>
    <w:rsid w:val="00C566C7"/>
    <w:rsid w:val="00C570F7"/>
    <w:rsid w:val="00C60DDA"/>
    <w:rsid w:val="00C62CD5"/>
    <w:rsid w:val="00C636E6"/>
    <w:rsid w:val="00C639D6"/>
    <w:rsid w:val="00C63F8E"/>
    <w:rsid w:val="00C647FB"/>
    <w:rsid w:val="00C654E0"/>
    <w:rsid w:val="00C66BC6"/>
    <w:rsid w:val="00C67EAB"/>
    <w:rsid w:val="00C70DFF"/>
    <w:rsid w:val="00C71490"/>
    <w:rsid w:val="00C75A6B"/>
    <w:rsid w:val="00C763B6"/>
    <w:rsid w:val="00C7644F"/>
    <w:rsid w:val="00C768F6"/>
    <w:rsid w:val="00C80073"/>
    <w:rsid w:val="00C807DB"/>
    <w:rsid w:val="00C80DEA"/>
    <w:rsid w:val="00C81E6E"/>
    <w:rsid w:val="00C832DC"/>
    <w:rsid w:val="00C8377F"/>
    <w:rsid w:val="00C85259"/>
    <w:rsid w:val="00C8646D"/>
    <w:rsid w:val="00C9022C"/>
    <w:rsid w:val="00C91DE3"/>
    <w:rsid w:val="00C92958"/>
    <w:rsid w:val="00C92C7F"/>
    <w:rsid w:val="00C93599"/>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6FAD"/>
    <w:rsid w:val="00CC737C"/>
    <w:rsid w:val="00CD087D"/>
    <w:rsid w:val="00CD0F5D"/>
    <w:rsid w:val="00CD1C0B"/>
    <w:rsid w:val="00CD1CEC"/>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48F4"/>
    <w:rsid w:val="00CF5263"/>
    <w:rsid w:val="00CF60B5"/>
    <w:rsid w:val="00D004FA"/>
    <w:rsid w:val="00D01B21"/>
    <w:rsid w:val="00D01E2F"/>
    <w:rsid w:val="00D03102"/>
    <w:rsid w:val="00D03727"/>
    <w:rsid w:val="00D0378A"/>
    <w:rsid w:val="00D05132"/>
    <w:rsid w:val="00D05EA9"/>
    <w:rsid w:val="00D06175"/>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0CDD"/>
    <w:rsid w:val="00D2162C"/>
    <w:rsid w:val="00D21A3C"/>
    <w:rsid w:val="00D233F1"/>
    <w:rsid w:val="00D256F8"/>
    <w:rsid w:val="00D2685C"/>
    <w:rsid w:val="00D26A3B"/>
    <w:rsid w:val="00D302FD"/>
    <w:rsid w:val="00D3038A"/>
    <w:rsid w:val="00D308BA"/>
    <w:rsid w:val="00D3098D"/>
    <w:rsid w:val="00D31A02"/>
    <w:rsid w:val="00D3323C"/>
    <w:rsid w:val="00D33456"/>
    <w:rsid w:val="00D3396F"/>
    <w:rsid w:val="00D33D4D"/>
    <w:rsid w:val="00D34A0B"/>
    <w:rsid w:val="00D36234"/>
    <w:rsid w:val="00D36371"/>
    <w:rsid w:val="00D37051"/>
    <w:rsid w:val="00D42D18"/>
    <w:rsid w:val="00D437D8"/>
    <w:rsid w:val="00D446B7"/>
    <w:rsid w:val="00D44994"/>
    <w:rsid w:val="00D45DF3"/>
    <w:rsid w:val="00D46174"/>
    <w:rsid w:val="00D47DD0"/>
    <w:rsid w:val="00D50183"/>
    <w:rsid w:val="00D51D12"/>
    <w:rsid w:val="00D52C9B"/>
    <w:rsid w:val="00D5362B"/>
    <w:rsid w:val="00D55072"/>
    <w:rsid w:val="00D551B5"/>
    <w:rsid w:val="00D56DB2"/>
    <w:rsid w:val="00D5747F"/>
    <w:rsid w:val="00D57495"/>
    <w:rsid w:val="00D574FA"/>
    <w:rsid w:val="00D60C8D"/>
    <w:rsid w:val="00D61374"/>
    <w:rsid w:val="00D6168A"/>
    <w:rsid w:val="00D616A5"/>
    <w:rsid w:val="00D61B83"/>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4C0"/>
    <w:rsid w:val="00D83AE9"/>
    <w:rsid w:val="00D857B8"/>
    <w:rsid w:val="00D87175"/>
    <w:rsid w:val="00D87ABF"/>
    <w:rsid w:val="00D90CD3"/>
    <w:rsid w:val="00D919E6"/>
    <w:rsid w:val="00D91BE1"/>
    <w:rsid w:val="00D92BE7"/>
    <w:rsid w:val="00D92C29"/>
    <w:rsid w:val="00D92FE8"/>
    <w:rsid w:val="00D936E2"/>
    <w:rsid w:val="00D95104"/>
    <w:rsid w:val="00D95600"/>
    <w:rsid w:val="00D9584A"/>
    <w:rsid w:val="00D9683C"/>
    <w:rsid w:val="00D96E36"/>
    <w:rsid w:val="00D970EA"/>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ABE"/>
    <w:rsid w:val="00DC1327"/>
    <w:rsid w:val="00DC1350"/>
    <w:rsid w:val="00DC1811"/>
    <w:rsid w:val="00DC18B6"/>
    <w:rsid w:val="00DC3237"/>
    <w:rsid w:val="00DC41A4"/>
    <w:rsid w:val="00DC5672"/>
    <w:rsid w:val="00DC60A2"/>
    <w:rsid w:val="00DC659D"/>
    <w:rsid w:val="00DC6600"/>
    <w:rsid w:val="00DC67BD"/>
    <w:rsid w:val="00DC6924"/>
    <w:rsid w:val="00DC7179"/>
    <w:rsid w:val="00DC71F2"/>
    <w:rsid w:val="00DD2025"/>
    <w:rsid w:val="00DD22EA"/>
    <w:rsid w:val="00DD23A0"/>
    <w:rsid w:val="00DD3EF5"/>
    <w:rsid w:val="00DD53FA"/>
    <w:rsid w:val="00DD5F42"/>
    <w:rsid w:val="00DD617B"/>
    <w:rsid w:val="00DE0E59"/>
    <w:rsid w:val="00DE0F6C"/>
    <w:rsid w:val="00DE219B"/>
    <w:rsid w:val="00DE26DB"/>
    <w:rsid w:val="00DE52E3"/>
    <w:rsid w:val="00DE7C00"/>
    <w:rsid w:val="00DF03E9"/>
    <w:rsid w:val="00DF03ED"/>
    <w:rsid w:val="00DF04EE"/>
    <w:rsid w:val="00DF0BF4"/>
    <w:rsid w:val="00DF179D"/>
    <w:rsid w:val="00DF1E9C"/>
    <w:rsid w:val="00DF4572"/>
    <w:rsid w:val="00DF4658"/>
    <w:rsid w:val="00DF6C8B"/>
    <w:rsid w:val="00DF6F17"/>
    <w:rsid w:val="00DF78FA"/>
    <w:rsid w:val="00E002B7"/>
    <w:rsid w:val="00E002F1"/>
    <w:rsid w:val="00E0082C"/>
    <w:rsid w:val="00E01A08"/>
    <w:rsid w:val="00E01DAA"/>
    <w:rsid w:val="00E02103"/>
    <w:rsid w:val="00E023E5"/>
    <w:rsid w:val="00E02432"/>
    <w:rsid w:val="00E029F5"/>
    <w:rsid w:val="00E04022"/>
    <w:rsid w:val="00E0728F"/>
    <w:rsid w:val="00E0755C"/>
    <w:rsid w:val="00E079C6"/>
    <w:rsid w:val="00E120E8"/>
    <w:rsid w:val="00E14A7E"/>
    <w:rsid w:val="00E151E1"/>
    <w:rsid w:val="00E171FB"/>
    <w:rsid w:val="00E17619"/>
    <w:rsid w:val="00E17805"/>
    <w:rsid w:val="00E20F79"/>
    <w:rsid w:val="00E21278"/>
    <w:rsid w:val="00E22CCD"/>
    <w:rsid w:val="00E23183"/>
    <w:rsid w:val="00E23A11"/>
    <w:rsid w:val="00E23FB7"/>
    <w:rsid w:val="00E24A27"/>
    <w:rsid w:val="00E25F89"/>
    <w:rsid w:val="00E30529"/>
    <w:rsid w:val="00E32D62"/>
    <w:rsid w:val="00E339DC"/>
    <w:rsid w:val="00E33E15"/>
    <w:rsid w:val="00E361B8"/>
    <w:rsid w:val="00E36A1B"/>
    <w:rsid w:val="00E372D8"/>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4BC"/>
    <w:rsid w:val="00E61CC0"/>
    <w:rsid w:val="00E6277B"/>
    <w:rsid w:val="00E64424"/>
    <w:rsid w:val="00E64C99"/>
    <w:rsid w:val="00E64CD3"/>
    <w:rsid w:val="00E671C9"/>
    <w:rsid w:val="00E6743F"/>
    <w:rsid w:val="00E6758E"/>
    <w:rsid w:val="00E67E23"/>
    <w:rsid w:val="00E70016"/>
    <w:rsid w:val="00E70BC7"/>
    <w:rsid w:val="00E70FBC"/>
    <w:rsid w:val="00E71FE7"/>
    <w:rsid w:val="00E72A2B"/>
    <w:rsid w:val="00E72C01"/>
    <w:rsid w:val="00E731FD"/>
    <w:rsid w:val="00E73705"/>
    <w:rsid w:val="00E73EED"/>
    <w:rsid w:val="00E741AC"/>
    <w:rsid w:val="00E75174"/>
    <w:rsid w:val="00E75428"/>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5E1E"/>
    <w:rsid w:val="00E97648"/>
    <w:rsid w:val="00EA0E4A"/>
    <w:rsid w:val="00EA1A54"/>
    <w:rsid w:val="00EA2226"/>
    <w:rsid w:val="00EA26FC"/>
    <w:rsid w:val="00EA3174"/>
    <w:rsid w:val="00EA3B5A"/>
    <w:rsid w:val="00EA410E"/>
    <w:rsid w:val="00EA49D9"/>
    <w:rsid w:val="00EA4FD1"/>
    <w:rsid w:val="00EA53C2"/>
    <w:rsid w:val="00EA5695"/>
    <w:rsid w:val="00EA5B0A"/>
    <w:rsid w:val="00EA65AD"/>
    <w:rsid w:val="00EA7FCF"/>
    <w:rsid w:val="00EB0CA3"/>
    <w:rsid w:val="00EB104F"/>
    <w:rsid w:val="00EB1B27"/>
    <w:rsid w:val="00EB1DA8"/>
    <w:rsid w:val="00EB4CFF"/>
    <w:rsid w:val="00EB5476"/>
    <w:rsid w:val="00EB5910"/>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3D3"/>
    <w:rsid w:val="00EF1F9C"/>
    <w:rsid w:val="00EF4366"/>
    <w:rsid w:val="00EF4CD6"/>
    <w:rsid w:val="00EF55A0"/>
    <w:rsid w:val="00EF6003"/>
    <w:rsid w:val="00EF63D1"/>
    <w:rsid w:val="00EF6513"/>
    <w:rsid w:val="00EF6683"/>
    <w:rsid w:val="00EF7002"/>
    <w:rsid w:val="00EF769B"/>
    <w:rsid w:val="00F027BA"/>
    <w:rsid w:val="00F03E79"/>
    <w:rsid w:val="00F05734"/>
    <w:rsid w:val="00F0628D"/>
    <w:rsid w:val="00F06651"/>
    <w:rsid w:val="00F07DE6"/>
    <w:rsid w:val="00F1056C"/>
    <w:rsid w:val="00F107F1"/>
    <w:rsid w:val="00F10FC1"/>
    <w:rsid w:val="00F112FD"/>
    <w:rsid w:val="00F12CFE"/>
    <w:rsid w:val="00F133A1"/>
    <w:rsid w:val="00F13CB1"/>
    <w:rsid w:val="00F13ECD"/>
    <w:rsid w:val="00F155CE"/>
    <w:rsid w:val="00F16BF2"/>
    <w:rsid w:val="00F17EAE"/>
    <w:rsid w:val="00F218D4"/>
    <w:rsid w:val="00F2250A"/>
    <w:rsid w:val="00F22DB7"/>
    <w:rsid w:val="00F24788"/>
    <w:rsid w:val="00F25C06"/>
    <w:rsid w:val="00F263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5952"/>
    <w:rsid w:val="00F47128"/>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089"/>
    <w:rsid w:val="00F85536"/>
    <w:rsid w:val="00F8657A"/>
    <w:rsid w:val="00F8679A"/>
    <w:rsid w:val="00F87117"/>
    <w:rsid w:val="00F8736C"/>
    <w:rsid w:val="00F876EB"/>
    <w:rsid w:val="00F9030E"/>
    <w:rsid w:val="00F90ADB"/>
    <w:rsid w:val="00F90C5E"/>
    <w:rsid w:val="00F90E78"/>
    <w:rsid w:val="00F91209"/>
    <w:rsid w:val="00F9221F"/>
    <w:rsid w:val="00F931C7"/>
    <w:rsid w:val="00F93559"/>
    <w:rsid w:val="00F93D72"/>
    <w:rsid w:val="00F93E65"/>
    <w:rsid w:val="00F94070"/>
    <w:rsid w:val="00F949D5"/>
    <w:rsid w:val="00F950B5"/>
    <w:rsid w:val="00F9513F"/>
    <w:rsid w:val="00F97908"/>
    <w:rsid w:val="00F97B43"/>
    <w:rsid w:val="00FA07F8"/>
    <w:rsid w:val="00FA105C"/>
    <w:rsid w:val="00FA1475"/>
    <w:rsid w:val="00FA148A"/>
    <w:rsid w:val="00FA1D15"/>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EE"/>
    <w:rsid w:val="00FC7528"/>
    <w:rsid w:val="00FD0572"/>
    <w:rsid w:val="00FD1A97"/>
    <w:rsid w:val="00FD2D7B"/>
    <w:rsid w:val="00FD37F6"/>
    <w:rsid w:val="00FD4589"/>
    <w:rsid w:val="00FD473E"/>
    <w:rsid w:val="00FD5BFE"/>
    <w:rsid w:val="00FD7DF9"/>
    <w:rsid w:val="00FE0B51"/>
    <w:rsid w:val="00FE0B78"/>
    <w:rsid w:val="00FE0ED4"/>
    <w:rsid w:val="00FE1EAB"/>
    <w:rsid w:val="00FE3465"/>
    <w:rsid w:val="00FE63A9"/>
    <w:rsid w:val="00FE67CF"/>
    <w:rsid w:val="00FE6D20"/>
    <w:rsid w:val="00FE6FB9"/>
    <w:rsid w:val="00FE7549"/>
    <w:rsid w:val="00FE7BCC"/>
    <w:rsid w:val="00FF126D"/>
    <w:rsid w:val="00FF2310"/>
    <w:rsid w:val="00FF2458"/>
    <w:rsid w:val="00FF255B"/>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05FF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45B1"/>
    <w:pPr>
      <w:autoSpaceDE w:val="0"/>
      <w:autoSpaceDN w:val="0"/>
      <w:adjustRightInd w:val="0"/>
      <w:snapToGrid w:val="0"/>
      <w:spacing w:after="120"/>
      <w:jc w:val="both"/>
    </w:pPr>
    <w:rPr>
      <w:sz w:val="22"/>
      <w:szCs w:val="22"/>
    </w:rPr>
  </w:style>
  <w:style w:type="paragraph" w:styleId="1">
    <w:name w:val="heading 1"/>
    <w:aliases w:val="H1"/>
    <w:basedOn w:val="a0"/>
    <w:next w:val="a0"/>
    <w:qFormat/>
    <w:pPr>
      <w:keepNext/>
      <w:numPr>
        <w:numId w:val="8"/>
      </w:numPr>
      <w:spacing w:before="120"/>
      <w:outlineLvl w:val="0"/>
    </w:pPr>
    <w:rPr>
      <w:b/>
      <w:bCs/>
      <w:sz w:val="28"/>
      <w:szCs w:val="28"/>
    </w:rPr>
  </w:style>
  <w:style w:type="paragraph" w:styleId="2">
    <w:name w:val="heading 2"/>
    <w:basedOn w:val="a0"/>
    <w:next w:val="a0"/>
    <w:qFormat/>
    <w:pPr>
      <w:keepNext/>
      <w:numPr>
        <w:ilvl w:val="1"/>
        <w:numId w:val="8"/>
      </w:numPr>
      <w:spacing w:before="120"/>
      <w:outlineLvl w:val="1"/>
    </w:pPr>
    <w:rPr>
      <w:b/>
      <w:bCs/>
      <w:sz w:val="24"/>
    </w:rPr>
  </w:style>
  <w:style w:type="paragraph" w:styleId="3">
    <w:name w:val="heading 3"/>
    <w:aliases w:val="Underrubrik2,H3"/>
    <w:basedOn w:val="a0"/>
    <w:next w:val="a0"/>
    <w:qFormat/>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qFormat/>
    <w:pPr>
      <w:keepNext/>
      <w:numPr>
        <w:ilvl w:val="3"/>
        <w:numId w:val="8"/>
      </w:numPr>
      <w:spacing w:before="1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
    <w:basedOn w:val="a0"/>
    <w:next w:val="a0"/>
    <w:link w:val="Char0"/>
    <w:uiPriority w:val="35"/>
    <w:qFormat/>
    <w:pPr>
      <w:jc w:val="center"/>
    </w:pPr>
    <w:rPr>
      <w:b/>
      <w:bCs/>
      <w:sz w:val="20"/>
      <w:szCs w:val="20"/>
    </w:rPr>
  </w:style>
  <w:style w:type="character" w:customStyle="1" w:styleId="Char0">
    <w:name w:val="题注 Char"/>
    <w:aliases w:val="cap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
    <w:name w:val="Balloon Text"/>
    <w:basedOn w:val="a0"/>
    <w:semiHidden/>
    <w:pPr>
      <w:numPr>
        <w:ilvl w:val="7"/>
        <w:numId w:val="8"/>
      </w:numPr>
    </w:pPr>
    <w:rPr>
      <w:rFonts w:ascii="Tahoma" w:hAnsi="Tahoma" w:cs="Tahoma"/>
      <w:sz w:val="16"/>
      <w:szCs w:val="16"/>
    </w:rPr>
  </w:style>
  <w:style w:type="paragraph" w:customStyle="1" w:styleId="References">
    <w:name w:val="References"/>
    <w:basedOn w:val="a0"/>
    <w:rsid w:val="00CF195E"/>
    <w:pPr>
      <w:numPr>
        <w:ilvl w:val="8"/>
        <w:numId w:val="8"/>
      </w:numPr>
      <w:adjustRightInd/>
      <w:spacing w:after="60"/>
    </w:pPr>
    <w:rPr>
      <w:sz w:val="20"/>
      <w:szCs w:val="16"/>
    </w:rPr>
  </w:style>
  <w:style w:type="character" w:styleId="a9">
    <w:name w:val="FollowedHyperlink"/>
    <w:basedOn w:val="a1"/>
    <w:rPr>
      <w:color w:val="800080"/>
      <w:u w:val="single"/>
    </w:rPr>
  </w:style>
  <w:style w:type="paragraph" w:styleId="aa">
    <w:name w:val="footnote text"/>
    <w:basedOn w:val="a0"/>
    <w:semiHidden/>
    <w:rPr>
      <w:sz w:val="20"/>
      <w:szCs w:val="20"/>
    </w:rPr>
  </w:style>
  <w:style w:type="character" w:styleId="ab">
    <w:name w:val="footnote reference"/>
    <w:basedOn w:val="a1"/>
    <w:semiHidden/>
    <w:rPr>
      <w:vertAlign w:val="superscript"/>
    </w:rPr>
  </w:style>
  <w:style w:type="table" w:styleId="ac">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1"/>
    <w:rsid w:val="00AB3F38"/>
    <w:pPr>
      <w:tabs>
        <w:tab w:val="center" w:pos="4680"/>
        <w:tab w:val="right" w:pos="9360"/>
      </w:tabs>
    </w:pPr>
  </w:style>
  <w:style w:type="character" w:customStyle="1" w:styleId="Char1">
    <w:name w:val="页眉 Char"/>
    <w:basedOn w:val="a1"/>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0"/>
    <w:link w:val="Char3"/>
    <w:uiPriority w:val="34"/>
    <w:qFormat/>
    <w:rsid w:val="0053239A"/>
    <w:pPr>
      <w:ind w:left="720"/>
      <w:contextualSpacing/>
    </w:pPr>
  </w:style>
  <w:style w:type="paragraph" w:customStyle="1" w:styleId="3GPPAgreements">
    <w:name w:val="3GPP Agreements"/>
    <w:basedOn w:val="a0"/>
    <w:link w:val="3GPPAgreementsChar"/>
    <w:qFormat/>
    <w:rsid w:val="00C85259"/>
    <w:pPr>
      <w:numPr>
        <w:numId w:val="20"/>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0"/>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0"/>
    <w:link w:val="TALChar"/>
    <w:qFormat/>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1">
    <w:name w:val="Strong"/>
    <w:basedOn w:val="a1"/>
    <w:qFormat/>
    <w:rsid w:val="008E4813"/>
    <w:rPr>
      <w:b/>
      <w:bCs/>
    </w:rPr>
  </w:style>
  <w:style w:type="paragraph" w:styleId="af2">
    <w:name w:val="Normal (Web)"/>
    <w:basedOn w:val="a0"/>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0"/>
    <w:uiPriority w:val="34"/>
    <w:qFormat/>
    <w:rsid w:val="00D37051"/>
    <w:rPr>
      <w:sz w:val="22"/>
      <w:szCs w:val="22"/>
    </w:rPr>
  </w:style>
  <w:style w:type="paragraph" w:styleId="af3">
    <w:name w:val="Title"/>
    <w:basedOn w:val="a0"/>
    <w:next w:val="a0"/>
    <w:link w:val="Char4"/>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4">
    <w:name w:val="标题 Char"/>
    <w:basedOn w:val="a1"/>
    <w:link w:val="af3"/>
    <w:rsid w:val="000B7D03"/>
    <w:rPr>
      <w:rFonts w:asciiTheme="majorHAnsi" w:eastAsiaTheme="majorEastAsia" w:hAnsiTheme="majorHAnsi" w:cstheme="majorBidi"/>
      <w:spacing w:val="-10"/>
      <w:kern w:val="28"/>
      <w:sz w:val="56"/>
      <w:szCs w:val="56"/>
    </w:rPr>
  </w:style>
  <w:style w:type="paragraph" w:customStyle="1" w:styleId="TH">
    <w:name w:val="TH"/>
    <w:basedOn w:val="a0"/>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paragraph" w:customStyle="1" w:styleId="NO">
    <w:name w:val="NO"/>
    <w:basedOn w:val="a0"/>
    <w:link w:val="NOChar"/>
    <w:qFormat/>
    <w:rsid w:val="00403368"/>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403368"/>
    <w:rPr>
      <w:rFonts w:eastAsia="Times New Roman"/>
      <w:lang w:val="en-GB"/>
    </w:rPr>
  </w:style>
  <w:style w:type="paragraph" w:customStyle="1" w:styleId="TAH">
    <w:name w:val="TAH"/>
    <w:basedOn w:val="TAC"/>
    <w:link w:val="TAHCar"/>
    <w:qFormat/>
    <w:rsid w:val="009617D8"/>
    <w:rPr>
      <w:b/>
    </w:rPr>
  </w:style>
  <w:style w:type="paragraph" w:customStyle="1" w:styleId="TAC">
    <w:name w:val="TAC"/>
    <w:basedOn w:val="TAL"/>
    <w:link w:val="TACChar"/>
    <w:qFormat/>
    <w:rsid w:val="009617D8"/>
    <w:pPr>
      <w:jc w:val="center"/>
    </w:pPr>
  </w:style>
  <w:style w:type="character" w:customStyle="1" w:styleId="TACChar">
    <w:name w:val="TAC Char"/>
    <w:link w:val="TAC"/>
    <w:qFormat/>
    <w:rsid w:val="009617D8"/>
    <w:rPr>
      <w:rFonts w:ascii="Arial" w:eastAsia="Times New Roman" w:hAnsi="Arial"/>
      <w:sz w:val="18"/>
      <w:lang w:val="en-GB"/>
    </w:rPr>
  </w:style>
  <w:style w:type="character" w:customStyle="1" w:styleId="TAHCar">
    <w:name w:val="TAH Car"/>
    <w:link w:val="TAH"/>
    <w:qFormat/>
    <w:locked/>
    <w:rsid w:val="009617D8"/>
    <w:rPr>
      <w:rFonts w:ascii="Arial" w:eastAsia="Times New Roman" w:hAnsi="Arial"/>
      <w:b/>
      <w:sz w:val="18"/>
      <w:lang w:val="en-GB"/>
    </w:rPr>
  </w:style>
  <w:style w:type="character" w:styleId="af4">
    <w:name w:val="annotation reference"/>
    <w:basedOn w:val="a1"/>
    <w:semiHidden/>
    <w:unhideWhenUsed/>
    <w:rsid w:val="009B5203"/>
    <w:rPr>
      <w:sz w:val="16"/>
      <w:szCs w:val="16"/>
    </w:rPr>
  </w:style>
  <w:style w:type="paragraph" w:styleId="af5">
    <w:name w:val="annotation text"/>
    <w:basedOn w:val="a0"/>
    <w:link w:val="Char5"/>
    <w:unhideWhenUsed/>
    <w:rsid w:val="009B5203"/>
    <w:rPr>
      <w:sz w:val="20"/>
      <w:szCs w:val="20"/>
    </w:rPr>
  </w:style>
  <w:style w:type="character" w:customStyle="1" w:styleId="Char5">
    <w:name w:val="批注文字 Char"/>
    <w:basedOn w:val="a1"/>
    <w:link w:val="af5"/>
    <w:rsid w:val="009B5203"/>
  </w:style>
  <w:style w:type="paragraph" w:styleId="af6">
    <w:name w:val="annotation subject"/>
    <w:basedOn w:val="af5"/>
    <w:next w:val="af5"/>
    <w:link w:val="Char6"/>
    <w:semiHidden/>
    <w:unhideWhenUsed/>
    <w:rsid w:val="009B5203"/>
    <w:rPr>
      <w:b/>
      <w:bCs/>
    </w:rPr>
  </w:style>
  <w:style w:type="character" w:customStyle="1" w:styleId="Char6">
    <w:name w:val="批注主题 Char"/>
    <w:basedOn w:val="Char5"/>
    <w:link w:val="af6"/>
    <w:semiHidden/>
    <w:rsid w:val="009B5203"/>
    <w:rPr>
      <w:b/>
      <w:bCs/>
    </w:rPr>
  </w:style>
  <w:style w:type="paragraph" w:styleId="af7">
    <w:name w:val="Revision"/>
    <w:hidden/>
    <w:uiPriority w:val="99"/>
    <w:semiHidden/>
    <w:rsid w:val="009B5203"/>
    <w:rPr>
      <w:sz w:val="22"/>
      <w:szCs w:val="22"/>
    </w:rPr>
  </w:style>
  <w:style w:type="paragraph" w:customStyle="1" w:styleId="Doc-title">
    <w:name w:val="Doc-title"/>
    <w:basedOn w:val="a0"/>
    <w:next w:val="Doc-text2"/>
    <w:link w:val="Doc-titleChar"/>
    <w:qFormat/>
    <w:rsid w:val="00A62EEA"/>
    <w:pPr>
      <w:autoSpaceDE/>
      <w:autoSpaceDN/>
      <w:adjustRightInd/>
      <w:snapToGrid/>
      <w:spacing w:before="60" w:after="0"/>
      <w:ind w:left="1259" w:hanging="1259"/>
      <w:jc w:val="left"/>
    </w:pPr>
    <w:rPr>
      <w:rFonts w:ascii="Arial" w:eastAsia="Yu Gothic" w:hAnsi="Arial" w:cs="Calibri"/>
      <w:noProof/>
      <w:sz w:val="20"/>
      <w:lang w:val="x-none" w:eastAsia="x-none"/>
    </w:rPr>
  </w:style>
  <w:style w:type="character" w:customStyle="1" w:styleId="Doc-titleChar">
    <w:name w:val="Doc-title Char"/>
    <w:link w:val="Doc-title"/>
    <w:rsid w:val="00A62EEA"/>
    <w:rPr>
      <w:rFonts w:ascii="Arial" w:eastAsia="Yu Gothic" w:hAnsi="Arial" w:cs="Calibri"/>
      <w:noProof/>
      <w:szCs w:val="22"/>
      <w:lang w:val="x-none" w:eastAsia="x-none"/>
    </w:rPr>
  </w:style>
  <w:style w:type="character" w:customStyle="1" w:styleId="TALCar">
    <w:name w:val="TAL Car"/>
    <w:qFormat/>
    <w:locked/>
    <w:rsid w:val="00D446B7"/>
    <w:rPr>
      <w:rFonts w:ascii="Arial" w:hAnsi="Arial"/>
      <w:sz w:val="18"/>
    </w:rPr>
  </w:style>
  <w:style w:type="character" w:customStyle="1" w:styleId="TAHChar">
    <w:name w:val="TAH Char"/>
    <w:rsid w:val="00D446B7"/>
    <w:rPr>
      <w:rFonts w:ascii="Arial" w:hAnsi="Arial"/>
      <w:b/>
      <w:sz w:val="18"/>
    </w:rPr>
  </w:style>
  <w:style w:type="paragraph" w:customStyle="1" w:styleId="B1">
    <w:name w:val="B1"/>
    <w:basedOn w:val="a0"/>
    <w:link w:val="B1Char"/>
    <w:qFormat/>
    <w:rsid w:val="00817277"/>
    <w:pPr>
      <w:autoSpaceDE/>
      <w:autoSpaceDN/>
      <w:adjustRightInd/>
      <w:snapToGrid/>
      <w:spacing w:after="180"/>
      <w:ind w:left="568" w:hanging="284"/>
      <w:jc w:val="left"/>
    </w:pPr>
    <w:rPr>
      <w:rFonts w:eastAsia="Times New Roman"/>
      <w:sz w:val="20"/>
      <w:szCs w:val="20"/>
      <w:lang w:val="x-none"/>
    </w:rPr>
  </w:style>
  <w:style w:type="character" w:customStyle="1" w:styleId="B1Char">
    <w:name w:val="B1 Char"/>
    <w:link w:val="B1"/>
    <w:rsid w:val="00817277"/>
    <w:rPr>
      <w:rFonts w:eastAsia="Times New Roman"/>
      <w:lang w:val="x-none"/>
    </w:rPr>
  </w:style>
  <w:style w:type="character" w:styleId="af8">
    <w:name w:val="Placeholder Text"/>
    <w:basedOn w:val="a1"/>
    <w:uiPriority w:val="99"/>
    <w:semiHidden/>
    <w:rsid w:val="0032461E"/>
    <w:rPr>
      <w:color w:val="808080"/>
    </w:rPr>
  </w:style>
  <w:style w:type="paragraph" w:customStyle="1" w:styleId="PL">
    <w:name w:val="PL"/>
    <w:link w:val="PLChar"/>
    <w:rsid w:val="000D1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0D1676"/>
    <w:rPr>
      <w:rFonts w:ascii="Courier New" w:hAnsi="Courier New"/>
      <w:noProof/>
      <w:sz w:val="16"/>
      <w:lang w:val="en-GB" w:eastAsia="en-GB"/>
    </w:rPr>
  </w:style>
  <w:style w:type="paragraph" w:customStyle="1" w:styleId="af9">
    <w:name w:val="插图题注"/>
    <w:basedOn w:val="a0"/>
    <w:rsid w:val="00792E53"/>
    <w:pPr>
      <w:autoSpaceDE/>
      <w:autoSpaceDN/>
      <w:adjustRightInd/>
      <w:snapToGrid/>
      <w:spacing w:after="180"/>
      <w:jc w:val="left"/>
    </w:pPr>
    <w:rPr>
      <w:sz w:val="20"/>
      <w:szCs w:val="20"/>
      <w:lang w:val="en-GB"/>
    </w:rPr>
  </w:style>
  <w:style w:type="paragraph" w:customStyle="1" w:styleId="afa">
    <w:name w:val="表格题注"/>
    <w:basedOn w:val="a0"/>
    <w:rsid w:val="00792E53"/>
    <w:pPr>
      <w:autoSpaceDE/>
      <w:autoSpaceDN/>
      <w:adjustRightInd/>
      <w:snapToGrid/>
      <w:spacing w:after="180"/>
      <w:jc w:val="left"/>
    </w:pPr>
    <w:rPr>
      <w:sz w:val="20"/>
      <w:szCs w:val="20"/>
      <w:lang w:val="en-GB"/>
    </w:rPr>
  </w:style>
  <w:style w:type="paragraph" w:customStyle="1" w:styleId="CRCoverPage">
    <w:name w:val="CR Cover Page"/>
    <w:link w:val="CRCoverPageZchn"/>
    <w:rsid w:val="00544097"/>
    <w:pPr>
      <w:spacing w:after="120"/>
    </w:pPr>
    <w:rPr>
      <w:rFonts w:ascii="Arial" w:eastAsiaTheme="minorEastAsia" w:hAnsi="Arial"/>
      <w:lang w:val="en-GB"/>
    </w:rPr>
  </w:style>
  <w:style w:type="character" w:customStyle="1" w:styleId="CRCoverPageZchn">
    <w:name w:val="CR Cover Page Zchn"/>
    <w:link w:val="CRCoverPage"/>
    <w:rsid w:val="0054409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18194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492686">
      <w:bodyDiv w:val="1"/>
      <w:marLeft w:val="0"/>
      <w:marRight w:val="0"/>
      <w:marTop w:val="0"/>
      <w:marBottom w:val="0"/>
      <w:divBdr>
        <w:top w:val="none" w:sz="0" w:space="0" w:color="auto"/>
        <w:left w:val="none" w:sz="0" w:space="0" w:color="auto"/>
        <w:bottom w:val="none" w:sz="0" w:space="0" w:color="auto"/>
        <w:right w:val="none" w:sz="0" w:space="0" w:color="auto"/>
      </w:divBdr>
    </w:div>
    <w:div w:id="893664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4607353">
      <w:bodyDiv w:val="1"/>
      <w:marLeft w:val="0"/>
      <w:marRight w:val="0"/>
      <w:marTop w:val="0"/>
      <w:marBottom w:val="0"/>
      <w:divBdr>
        <w:top w:val="none" w:sz="0" w:space="0" w:color="auto"/>
        <w:left w:val="none" w:sz="0" w:space="0" w:color="auto"/>
        <w:bottom w:val="none" w:sz="0" w:space="0" w:color="auto"/>
        <w:right w:val="none" w:sz="0" w:space="0" w:color="auto"/>
      </w:divBdr>
    </w:div>
    <w:div w:id="1421412897">
      <w:bodyDiv w:val="1"/>
      <w:marLeft w:val="0"/>
      <w:marRight w:val="0"/>
      <w:marTop w:val="0"/>
      <w:marBottom w:val="0"/>
      <w:divBdr>
        <w:top w:val="none" w:sz="0" w:space="0" w:color="auto"/>
        <w:left w:val="none" w:sz="0" w:space="0" w:color="auto"/>
        <w:bottom w:val="none" w:sz="0" w:space="0" w:color="auto"/>
        <w:right w:val="none" w:sz="0" w:space="0" w:color="auto"/>
      </w:divBdr>
    </w:div>
    <w:div w:id="1588689919">
      <w:bodyDiv w:val="1"/>
      <w:marLeft w:val="0"/>
      <w:marRight w:val="0"/>
      <w:marTop w:val="0"/>
      <w:marBottom w:val="0"/>
      <w:divBdr>
        <w:top w:val="none" w:sz="0" w:space="0" w:color="auto"/>
        <w:left w:val="none" w:sz="0" w:space="0" w:color="auto"/>
        <w:bottom w:val="none" w:sz="0" w:space="0" w:color="auto"/>
        <w:right w:val="none" w:sz="0" w:space="0" w:color="auto"/>
      </w:divBdr>
    </w:div>
    <w:div w:id="1597329872">
      <w:bodyDiv w:val="1"/>
      <w:marLeft w:val="0"/>
      <w:marRight w:val="0"/>
      <w:marTop w:val="0"/>
      <w:marBottom w:val="0"/>
      <w:divBdr>
        <w:top w:val="none" w:sz="0" w:space="0" w:color="auto"/>
        <w:left w:val="none" w:sz="0" w:space="0" w:color="auto"/>
        <w:bottom w:val="none" w:sz="0" w:space="0" w:color="auto"/>
        <w:right w:val="none" w:sz="0" w:space="0" w:color="auto"/>
      </w:divBdr>
    </w:div>
    <w:div w:id="1618443251">
      <w:bodyDiv w:val="1"/>
      <w:marLeft w:val="0"/>
      <w:marRight w:val="0"/>
      <w:marTop w:val="0"/>
      <w:marBottom w:val="0"/>
      <w:divBdr>
        <w:top w:val="none" w:sz="0" w:space="0" w:color="auto"/>
        <w:left w:val="none" w:sz="0" w:space="0" w:color="auto"/>
        <w:bottom w:val="none" w:sz="0" w:space="0" w:color="auto"/>
        <w:right w:val="none" w:sz="0" w:space="0" w:color="auto"/>
      </w:divBdr>
    </w:div>
    <w:div w:id="16220354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 w:id="206139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9E431-A48F-4CE0-8609-765380EB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Yinghaoguo (Huawei Wireless)</cp:lastModifiedBy>
  <cp:revision>20</cp:revision>
  <cp:lastPrinted>2007-06-18T22:08:00Z</cp:lastPrinted>
  <dcterms:created xsi:type="dcterms:W3CDTF">2020-02-11T02:38:00Z</dcterms:created>
  <dcterms:modified xsi:type="dcterms:W3CDTF">2020-02-14T02:02:00Z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(3)+JC5KQHaWmqUK42atlNqb+hy5AS9SPJtGsP5YO7+vHzmTCHwFmrDQEHmjVfhLsHlQJUrEnlF
RsFc0OsKkOq9HCfxcs/wsaoubZJbX322cA8xQBrE3gQ9vkrl18haDQykboO5bQIbl9In9XQm
rS56DPyHkrE3DNZgyvyd4FzB5gGd7BpIPpsaLhPQ2zHdviBPAC68o5GBpPZPNA1NqP9HuywX
EJIpi6uogkWXv012cD</vt:lpwstr>
  </property>
  <property fmtid="{D5CDD505-2E9C-101B-9397-08002B2CF9AE}" pid="13" name="_2015_ms_pID_725343_00">
    <vt:lpwstr>_2015_ms_pID_725343</vt:lpwstr>
  </property>
  <property fmtid="{D5CDD505-2E9C-101B-9397-08002B2CF9AE}" pid="14" name="_2015_ms_pID_7253431">
    <vt:lpwstr>AJzxnVWdEbVsWSci/8RLqZ99SCVEiCHfA3vJ106sKusLeWOjLzQJOz
Uf1D2HkM1bCcHW/AmEiccXIjYb8FwvBxWeST5Q/CWLuobSxTVK3hS9caapF1atkiU4KcSruc
aP0Xpl8rSARGEvQarfovAi4eDZe627/iQU+T8xajZyzxVXgXQGXAEBDmHHimy2T9GatzuSNs
wCT1yoeRBKQa8CQ5zaaPlMV95QfeLbdRcX8y</vt:lpwstr>
  </property>
  <property fmtid="{D5CDD505-2E9C-101B-9397-08002B2CF9AE}" pid="15" name="_2015_ms_pID_7253431_00">
    <vt:lpwstr>_2015_ms_pID_7253431</vt:lpwstr>
  </property>
  <property fmtid="{D5CDD505-2E9C-101B-9397-08002B2CF9AE}" pid="16" name="_2015_ms_pID_7253432">
    <vt:lpwstr>hWq3liqehMsuUZQx4ZW63mRP4MrweBjyAsCm
QXDZg1kPDqZnkCp2l5qyF6UqJNzAxg==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1581645641</vt:lpwstr>
  </property>
</Properties>
</file>